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F4" w:rsidRDefault="003303F4">
      <w:pPr>
        <w:pStyle w:val="ConsPlusTitle"/>
        <w:jc w:val="center"/>
      </w:pPr>
      <w:r>
        <w:t>ЦЕНТРАЛЬНЫЙ БАНК РОССИЙСКОЙ ФЕДЕРАЦИИ</w:t>
      </w:r>
    </w:p>
    <w:p w:rsidR="003303F4" w:rsidRDefault="003303F4">
      <w:pPr>
        <w:pStyle w:val="ConsPlusTitle"/>
        <w:jc w:val="center"/>
      </w:pPr>
    </w:p>
    <w:p w:rsidR="003303F4" w:rsidRDefault="003303F4">
      <w:pPr>
        <w:pStyle w:val="ConsPlusTitle"/>
        <w:jc w:val="center"/>
      </w:pPr>
      <w:r>
        <w:t>ДЕПАРТАМЕНТ ИНФРАСТРУКТУРЫ ФИНАНСОВОГО РЫНКА</w:t>
      </w:r>
    </w:p>
    <w:p w:rsidR="003303F4" w:rsidRDefault="003303F4">
      <w:pPr>
        <w:pStyle w:val="ConsPlusTitle"/>
        <w:jc w:val="center"/>
      </w:pPr>
    </w:p>
    <w:p w:rsidR="003303F4" w:rsidRDefault="003303F4">
      <w:pPr>
        <w:pStyle w:val="ConsPlusTitle"/>
        <w:jc w:val="center"/>
      </w:pPr>
      <w:r>
        <w:t>ПИСЬМО</w:t>
      </w:r>
    </w:p>
    <w:p w:rsidR="003303F4" w:rsidRDefault="003303F4">
      <w:pPr>
        <w:pStyle w:val="ConsPlusTitle"/>
        <w:jc w:val="center"/>
      </w:pPr>
      <w:r>
        <w:t>от 12 марта 2021 г. N 34-3-3-1/476</w:t>
      </w:r>
    </w:p>
    <w:p w:rsidR="003303F4" w:rsidRDefault="003303F4">
      <w:pPr>
        <w:pStyle w:val="ConsPlusTitle"/>
        <w:jc w:val="center"/>
      </w:pPr>
    </w:p>
    <w:p w:rsidR="003303F4" w:rsidRDefault="003303F4">
      <w:pPr>
        <w:pStyle w:val="ConsPlusTitle"/>
        <w:jc w:val="center"/>
      </w:pPr>
      <w:r>
        <w:t>О НАПРАВЛЕНИИ</w:t>
      </w:r>
    </w:p>
    <w:p w:rsidR="003303F4" w:rsidRDefault="003303F4">
      <w:pPr>
        <w:pStyle w:val="ConsPlusTitle"/>
        <w:jc w:val="center"/>
      </w:pPr>
      <w:r>
        <w:t>СПЕЦИАЛИЗИРОВАННЫМИ ДЕПОЗИТАРИЯМИ УВЕДОМЛЕНИЙ</w:t>
      </w:r>
    </w:p>
    <w:p w:rsidR="003303F4" w:rsidRDefault="003303F4">
      <w:pPr>
        <w:pStyle w:val="ConsPlusTitle"/>
        <w:jc w:val="center"/>
      </w:pPr>
      <w:r>
        <w:t>О ВЫЯВЛЕНИИ НАРУШЕНИЙ</w:t>
      </w:r>
    </w:p>
    <w:p w:rsidR="003303F4" w:rsidRDefault="003303F4">
      <w:pPr>
        <w:pStyle w:val="ConsPlusNormal"/>
        <w:jc w:val="both"/>
      </w:pPr>
    </w:p>
    <w:p w:rsidR="003303F4" w:rsidRDefault="003303F4">
      <w:pPr>
        <w:pStyle w:val="ConsPlusNormal"/>
        <w:ind w:firstLine="540"/>
        <w:jc w:val="both"/>
      </w:pPr>
      <w:r>
        <w:t xml:space="preserve">Департамент инфраструктуры финансового рынка Банка России с целью формирования единообразного подхода к направлению специализированными депозитариями </w:t>
      </w:r>
      <w:proofErr w:type="gramStart"/>
      <w:r>
        <w:t>уведомлений</w:t>
      </w:r>
      <w:proofErr w:type="gramEnd"/>
      <w:r>
        <w:t xml:space="preserve"> о выявлении нарушений управляющими компаниями порядка определения стоимости чистых активов (далее - СЧА) паевых инвестиционных фондов (далее - фонд) в связи с несвоевременным получением первичных документов по причинам, не зависящим от управляющей компании, просит Саморегулируемую организацию "Национальная финансовая ассоциация" и Национальную ассоциацию участников фондового рынка довести до сведения своих членов, являющихся специализированными депозитариями, следующую информацию.</w:t>
      </w:r>
    </w:p>
    <w:p w:rsidR="003303F4" w:rsidRDefault="003303F4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 пункта 2 статьи 45</w:t>
        </w:r>
      </w:hyperlink>
      <w:r>
        <w:t xml:space="preserve"> Федерального закона N 156-ФЗ &lt;1&gt; специализированный депозитарий обязан осуществлять контроль, предусмотренный </w:t>
      </w:r>
      <w:hyperlink r:id="rId6" w:history="1">
        <w:r>
          <w:rPr>
            <w:color w:val="0000FF"/>
          </w:rPr>
          <w:t>статьей 43</w:t>
        </w:r>
      </w:hyperlink>
      <w:r>
        <w:t xml:space="preserve"> указанного Федерального закона, в том числе контроль за определением СЧА фондов, а также расчетной стоимости инвестиционного пая (далее - РСП), количества выдаваемых инвестиционных паев и размеров денежной компенсации в связи с погашением инвестиционных паев.</w:t>
      </w:r>
      <w:proofErr w:type="gramEnd"/>
    </w:p>
    <w:p w:rsidR="003303F4" w:rsidRDefault="003303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03F4" w:rsidRDefault="003303F4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29.11.2001 N 156-ФЗ "Об инвестиционных фондах".</w:t>
      </w:r>
    </w:p>
    <w:p w:rsidR="003303F4" w:rsidRDefault="003303F4">
      <w:pPr>
        <w:pStyle w:val="ConsPlusNormal"/>
        <w:jc w:val="both"/>
      </w:pPr>
    </w:p>
    <w:p w:rsidR="003303F4" w:rsidRDefault="003303F4">
      <w:pPr>
        <w:pStyle w:val="ConsPlusNormal"/>
        <w:ind w:firstLine="540"/>
        <w:jc w:val="both"/>
      </w:pPr>
      <w:proofErr w:type="gramStart"/>
      <w:r>
        <w:t xml:space="preserve">Обязанность направлять в Банк России уведомления о выявленных специализированным депозитарием в ходе осуществления контроля нарушениях не позднее трех рабочих дней со дня выявления указанных нарушений установлена </w:t>
      </w:r>
      <w:hyperlink r:id="rId8" w:history="1">
        <w:r>
          <w:rPr>
            <w:color w:val="0000FF"/>
          </w:rPr>
          <w:t>подпунктом 6 пункта 2 статьи 45</w:t>
        </w:r>
      </w:hyperlink>
      <w:r>
        <w:t xml:space="preserve"> Федерального закона N 156-ФЗ.</w:t>
      </w:r>
      <w:proofErr w:type="gramEnd"/>
    </w:p>
    <w:p w:rsidR="003303F4" w:rsidRDefault="003303F4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изложенного, в случае выявления специализированным депозитарием нарушения (несоответствия) при осуществлении контроля за определением СЧА и РСП фонда, количества выдаваемых инвестиционных паев и размеров денежной компенсации в связи с погашением инвестиционных паев, специализированный депозитарий уведомляет об этом Банк России в срок, предусмотренный </w:t>
      </w:r>
      <w:hyperlink r:id="rId9" w:history="1">
        <w:r>
          <w:rPr>
            <w:color w:val="0000FF"/>
          </w:rPr>
          <w:t>подпунктом 6 пункта 2 статьи 45</w:t>
        </w:r>
      </w:hyperlink>
      <w:r>
        <w:t xml:space="preserve"> Федерального закона N 156-ФЗ.</w:t>
      </w:r>
      <w:proofErr w:type="gramEnd"/>
    </w:p>
    <w:p w:rsidR="003303F4" w:rsidRDefault="003303F4">
      <w:pPr>
        <w:pStyle w:val="ConsPlusNormal"/>
        <w:spacing w:before="220"/>
        <w:ind w:firstLine="540"/>
        <w:jc w:val="both"/>
      </w:pPr>
      <w:proofErr w:type="gramStart"/>
      <w:r>
        <w:t>При этом возникновение нарушения управляющей компанией требований законодательства Российской Федерации по вине третьих лиц, а также в случаях, когда отклонение использованной в расчете стоимости актива (обязательства) составляет менее чем 0,1% корректной СЧА, и отклонение СЧА на этот момент расчета составляет менее 0,1% корректной СЧА, не являются основаниями для неисполнения обязанности специализированного депозитария по направлению уведомления в Банк России.</w:t>
      </w:r>
      <w:proofErr w:type="gramEnd"/>
    </w:p>
    <w:p w:rsidR="003303F4" w:rsidRDefault="003303F4">
      <w:pPr>
        <w:pStyle w:val="ConsPlusNormal"/>
        <w:spacing w:before="220"/>
        <w:ind w:firstLine="540"/>
        <w:jc w:val="both"/>
      </w:pPr>
      <w:r>
        <w:t>Дополнительно сообщаем, что в случае неоднократного некорректного определения СЧА в течение периода вследствие одной и той же ошибки возможно направление одного уведомления о выявлении нарушения.</w:t>
      </w:r>
    </w:p>
    <w:p w:rsidR="003303F4" w:rsidRDefault="003303F4">
      <w:pPr>
        <w:pStyle w:val="ConsPlusNormal"/>
        <w:jc w:val="both"/>
      </w:pPr>
    </w:p>
    <w:p w:rsidR="003303F4" w:rsidRDefault="003303F4">
      <w:pPr>
        <w:pStyle w:val="ConsPlusNormal"/>
        <w:jc w:val="right"/>
      </w:pPr>
      <w:r>
        <w:t>Директор</w:t>
      </w:r>
    </w:p>
    <w:p w:rsidR="003303F4" w:rsidRDefault="003303F4">
      <w:pPr>
        <w:pStyle w:val="ConsPlusNormal"/>
        <w:jc w:val="right"/>
      </w:pPr>
      <w:r>
        <w:t>Л.К.СЕЛЮТИНА</w:t>
      </w:r>
      <w:bookmarkStart w:id="0" w:name="_GoBack"/>
      <w:bookmarkEnd w:id="0"/>
    </w:p>
    <w:sectPr w:rsidR="003303F4" w:rsidSect="0029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F4"/>
    <w:rsid w:val="003303F4"/>
    <w:rsid w:val="007623E2"/>
    <w:rsid w:val="00B0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3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3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4085ACA8FDC6CDACC06181EB4E481D18298A326C570DC988F7CCE247E6852F5D30AA6B42789D8B1A5CCEC7BD1C9BCD627C73C48w5q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F4085ACA8FDC6CDACC06181EB4E481D18298A326C570DC988F7CCE247E6852E7D352AEB0239C8CE3FF9BE178wDq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F4085ACA8FDC6CDACC06181EB4E481D18298A326C570DC988F7CCE247E6852F5D30AA2B52189D8B1A5CCEC7BD1C9BCD627C73C48w5q1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2F4085ACA8FDC6CDACC06181EB4E481D18298A326C570DC988F7CCE247E6852F5D30AA2B1278B8DE9EACDB03E80DABDD127C53F54521496w5q3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F4085ACA8FDC6CDACC06181EB4E481D18298A326C570DC988F7CCE247E6852F5D30AA6B42789D8B1A5CCEC7BD1C9BCD627C73C48w5q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КолосовАА</dc:creator>
  <cp:lastModifiedBy>КолосовАА</cp:lastModifiedBy>
  <cp:revision>3</cp:revision>
  <dcterms:created xsi:type="dcterms:W3CDTF">2021-03-14T09:42:00Z</dcterms:created>
  <dcterms:modified xsi:type="dcterms:W3CDTF">2021-03-14T09:43:00Z</dcterms:modified>
</cp:coreProperties>
</file>