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3D624" w14:textId="5A56F137" w:rsidR="00DD5A84" w:rsidRDefault="004900AB" w:rsidP="004900AB">
      <w:pPr>
        <w:keepNext/>
        <w:keepLines/>
        <w:spacing w:after="0"/>
        <w:jc w:val="right"/>
      </w:pPr>
      <w:r>
        <w:rPr>
          <w:b/>
          <w:sz w:val="28"/>
          <w:szCs w:val="28"/>
        </w:rPr>
        <w:t>Приложение 2</w:t>
      </w:r>
    </w:p>
    <w:p w14:paraId="7135082D" w14:textId="0FD6FFFC" w:rsidR="008A757C" w:rsidRPr="00097751" w:rsidRDefault="00CC06D7" w:rsidP="004900AB">
      <w:pPr>
        <w:keepNext/>
        <w:keepLines/>
        <w:spacing w:after="0" w:line="240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Поддержанные</w:t>
      </w:r>
      <w:r w:rsidRPr="00097751">
        <w:rPr>
          <w:b/>
          <w:sz w:val="28"/>
          <w:szCs w:val="28"/>
        </w:rPr>
        <w:t xml:space="preserve"> Банком России предложени</w:t>
      </w:r>
      <w:r>
        <w:rPr>
          <w:b/>
          <w:sz w:val="28"/>
          <w:szCs w:val="28"/>
        </w:rPr>
        <w:t xml:space="preserve">я </w:t>
      </w:r>
      <w:r w:rsidR="008A757C" w:rsidRPr="00097751">
        <w:rPr>
          <w:b/>
          <w:sz w:val="28"/>
          <w:szCs w:val="28"/>
        </w:rPr>
        <w:t>ПАРТАД по оптимизации регуляторной нагрузки на участников финансового рынка</w:t>
      </w:r>
      <w:r w:rsidR="008A757C">
        <w:rPr>
          <w:b/>
          <w:sz w:val="28"/>
          <w:szCs w:val="28"/>
        </w:rPr>
        <w:t xml:space="preserve"> (</w:t>
      </w:r>
      <w:r w:rsidR="008A757C" w:rsidRPr="008A757C">
        <w:rPr>
          <w:b/>
          <w:sz w:val="28"/>
          <w:szCs w:val="28"/>
          <w:u w:val="single"/>
        </w:rPr>
        <w:t xml:space="preserve">по </w:t>
      </w:r>
      <w:r w:rsidR="00711C27">
        <w:rPr>
          <w:b/>
          <w:sz w:val="28"/>
          <w:szCs w:val="28"/>
          <w:u w:val="single"/>
        </w:rPr>
        <w:t>итогам заседани</w:t>
      </w:r>
      <w:r w:rsidR="00747A28">
        <w:rPr>
          <w:b/>
          <w:sz w:val="28"/>
          <w:szCs w:val="28"/>
          <w:u w:val="single"/>
        </w:rPr>
        <w:t>й</w:t>
      </w:r>
      <w:r w:rsidR="00D72A5B">
        <w:rPr>
          <w:b/>
          <w:sz w:val="28"/>
          <w:szCs w:val="28"/>
          <w:u w:val="single"/>
        </w:rPr>
        <w:t xml:space="preserve"> 15</w:t>
      </w:r>
      <w:r w:rsidR="00747A28">
        <w:rPr>
          <w:b/>
          <w:sz w:val="28"/>
          <w:szCs w:val="28"/>
          <w:u w:val="single"/>
        </w:rPr>
        <w:t>-18</w:t>
      </w:r>
      <w:r w:rsidR="00D72A5B">
        <w:rPr>
          <w:b/>
          <w:sz w:val="28"/>
          <w:szCs w:val="28"/>
          <w:u w:val="single"/>
        </w:rPr>
        <w:t>.10.2019</w:t>
      </w:r>
      <w:r w:rsidR="008A757C">
        <w:rPr>
          <w:b/>
          <w:sz w:val="28"/>
          <w:szCs w:val="28"/>
        </w:rPr>
        <w:t>)</w:t>
      </w:r>
      <w:r w:rsidR="008A757C" w:rsidRPr="00097751">
        <w:rPr>
          <w:b/>
          <w:sz w:val="28"/>
          <w:szCs w:val="28"/>
        </w:rPr>
        <w:t>.</w:t>
      </w:r>
    </w:p>
    <w:p w14:paraId="614DF752" w14:textId="77777777" w:rsidR="008A757C" w:rsidRDefault="008A757C" w:rsidP="004900AB">
      <w:pPr>
        <w:keepNext/>
        <w:keepLines/>
        <w:spacing w:after="0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701"/>
        <w:gridCol w:w="6775"/>
        <w:gridCol w:w="5387"/>
      </w:tblGrid>
      <w:tr w:rsidR="002A7A7A" w:rsidRPr="00097751" w14:paraId="13AD424A" w14:textId="77777777" w:rsidTr="001B4C51">
        <w:trPr>
          <w:trHeight w:val="609"/>
        </w:trPr>
        <w:tc>
          <w:tcPr>
            <w:tcW w:w="846" w:type="dxa"/>
          </w:tcPr>
          <w:p w14:paraId="1AD643EB" w14:textId="1A7B7C83" w:rsidR="002A7A7A" w:rsidRPr="00097751" w:rsidRDefault="002A7A7A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09-43</w:t>
            </w:r>
          </w:p>
        </w:tc>
        <w:tc>
          <w:tcPr>
            <w:tcW w:w="1701" w:type="dxa"/>
          </w:tcPr>
          <w:p w14:paraId="28F85ED9" w14:textId="4BB9C4CF" w:rsidR="002A7A7A" w:rsidRPr="00097751" w:rsidRDefault="002A7A7A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26F20960" w14:textId="77777777" w:rsidR="002A7A7A" w:rsidRPr="00097751" w:rsidRDefault="002A7A7A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3.15 Приказа </w:t>
            </w:r>
            <w:r w:rsidR="000D1175" w:rsidRPr="00097751">
              <w:rPr>
                <w:b/>
              </w:rPr>
              <w:t xml:space="preserve">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04B04B50" w14:textId="2E5E743A" w:rsidR="00066167" w:rsidRPr="00097751" w:rsidRDefault="00066167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Избыточное требование</w:t>
            </w:r>
            <w:r w:rsidRPr="00097751">
              <w:t xml:space="preserve"> – подписание распоряжения на передачу заложенных ценных бумаг только лицом, образец подписи которого содержится в анкете залогодержателя, если условиями залога предусмотрено получение согласие залогодержателя.</w:t>
            </w:r>
          </w:p>
        </w:tc>
        <w:tc>
          <w:tcPr>
            <w:tcW w:w="5387" w:type="dxa"/>
          </w:tcPr>
          <w:p w14:paraId="10EBE8CA" w14:textId="77777777" w:rsidR="002A7A7A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68A16BB1" w14:textId="454E39BE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t>Предложение будет учтено в рамках работы над проектом нормативного акта Банка России,</w:t>
            </w:r>
            <w:r w:rsidRPr="00097751">
              <w:rPr>
                <w:b/>
              </w:rPr>
              <w:t xml:space="preserve"> </w:t>
            </w:r>
            <w:r w:rsidRPr="00097751">
              <w:t>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 при условии обеспечения идентификации регистратором уполномоченных лиц.</w:t>
            </w:r>
          </w:p>
        </w:tc>
      </w:tr>
      <w:tr w:rsidR="00DE3377" w:rsidRPr="00097751" w14:paraId="3EFF9294" w14:textId="77777777" w:rsidTr="001B4C51">
        <w:tc>
          <w:tcPr>
            <w:tcW w:w="846" w:type="dxa"/>
          </w:tcPr>
          <w:p w14:paraId="3842603F" w14:textId="4C770120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09-44</w:t>
            </w:r>
          </w:p>
        </w:tc>
        <w:tc>
          <w:tcPr>
            <w:tcW w:w="1701" w:type="dxa"/>
          </w:tcPr>
          <w:p w14:paraId="65731392" w14:textId="5970905A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3F8957C0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3.49 </w:t>
            </w:r>
            <w:r w:rsidR="000D1175" w:rsidRPr="00097751">
              <w:rPr>
                <w:b/>
              </w:rPr>
              <w:t xml:space="preserve">Приказа 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0AC2BB35" w14:textId="12F8478E" w:rsidR="00066167" w:rsidRPr="00097751" w:rsidRDefault="0006616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rPr>
                <w:b/>
              </w:rPr>
              <w:t>Устаревшее требование</w:t>
            </w:r>
            <w:r w:rsidRPr="00097751">
              <w:t xml:space="preserve"> - документы, на основании которых проводятся операции списания приобретаемых и подлежащих погашению акций.</w:t>
            </w:r>
          </w:p>
        </w:tc>
        <w:tc>
          <w:tcPr>
            <w:tcW w:w="5387" w:type="dxa"/>
          </w:tcPr>
          <w:p w14:paraId="6509F5E1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6B949AB2" w14:textId="752B40DD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t>Предложение будет учтено в рамках работы над проектом нормативного акта Банка России,</w:t>
            </w:r>
            <w:r w:rsidRPr="00097751">
              <w:rPr>
                <w:b/>
              </w:rPr>
              <w:t xml:space="preserve"> </w:t>
            </w:r>
            <w:r w:rsidRPr="00097751">
              <w:t>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</w:t>
            </w:r>
            <w:r w:rsidR="007066B9" w:rsidRPr="00097751"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DE3377" w:rsidRPr="00097751" w14:paraId="433BDF2C" w14:textId="77777777" w:rsidTr="001B4C51">
        <w:tc>
          <w:tcPr>
            <w:tcW w:w="846" w:type="dxa"/>
          </w:tcPr>
          <w:p w14:paraId="6DA7119A" w14:textId="0C72FC40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09-45</w:t>
            </w:r>
          </w:p>
        </w:tc>
        <w:tc>
          <w:tcPr>
            <w:tcW w:w="1701" w:type="dxa"/>
          </w:tcPr>
          <w:p w14:paraId="3D5B38FB" w14:textId="4F462B3B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6BDF62CD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Подпункт 2 пункта 3.90 </w:t>
            </w:r>
            <w:r w:rsidR="000D1175" w:rsidRPr="00097751">
              <w:rPr>
                <w:b/>
              </w:rPr>
              <w:t xml:space="preserve">Приказа 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6FA5CEB8" w14:textId="73DE4F4D" w:rsidR="00066167" w:rsidRPr="00097751" w:rsidRDefault="00066167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Устаревшее требование</w:t>
            </w:r>
            <w:r w:rsidRPr="00097751">
              <w:t xml:space="preserve"> - необходимость указания договора залога в качестве документа-основания в залоговом распоряжении.</w:t>
            </w:r>
          </w:p>
        </w:tc>
        <w:tc>
          <w:tcPr>
            <w:tcW w:w="5387" w:type="dxa"/>
          </w:tcPr>
          <w:p w14:paraId="7E8E37C1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46F86B5E" w14:textId="30FDE7FE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79413EE8" w14:textId="77777777" w:rsidTr="001B4C51">
        <w:tc>
          <w:tcPr>
            <w:tcW w:w="846" w:type="dxa"/>
          </w:tcPr>
          <w:p w14:paraId="6AED75A5" w14:textId="3243CBA3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09-46</w:t>
            </w:r>
          </w:p>
        </w:tc>
        <w:tc>
          <w:tcPr>
            <w:tcW w:w="1701" w:type="dxa"/>
          </w:tcPr>
          <w:p w14:paraId="32C732E7" w14:textId="5E762BB2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32952E7D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3.94 </w:t>
            </w:r>
            <w:r w:rsidR="000D1175" w:rsidRPr="00097751">
              <w:rPr>
                <w:b/>
              </w:rPr>
              <w:t xml:space="preserve">Приказа 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5C0FC750" w14:textId="69F06D50" w:rsidR="00066167" w:rsidRPr="00097751" w:rsidRDefault="00066167" w:rsidP="004900AB">
            <w:pPr>
              <w:keepNext/>
              <w:keepLines/>
              <w:spacing w:after="0"/>
              <w:jc w:val="both"/>
            </w:pPr>
            <w:r w:rsidRPr="00097751">
              <w:t xml:space="preserve">А) Устаревшее требование – перечень возможных условий </w:t>
            </w:r>
            <w:r w:rsidRPr="00097751">
              <w:lastRenderedPageBreak/>
              <w:t>залога, указываемых в залоговом распоряжении. - Требуется приведение в соответствие с нормами Гражданского кодекса.</w:t>
            </w:r>
          </w:p>
          <w:p w14:paraId="1EF89A6B" w14:textId="7583D6AB" w:rsidR="00066167" w:rsidRPr="00097751" w:rsidRDefault="0006616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 xml:space="preserve">Б) В залоговом распоряжении может содержаться следующее условие залога: последующий залог ценных бумаг запрещается. Но п.2 ст. 342 ГК РФ предусмотрено, что последующий залог допускается, если иное не установлено законом. Требуется доработать перечень условий залога. </w:t>
            </w:r>
          </w:p>
        </w:tc>
        <w:tc>
          <w:tcPr>
            <w:tcW w:w="5387" w:type="dxa"/>
          </w:tcPr>
          <w:p w14:paraId="17B9BEF0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4248ADD3" w14:textId="4BDEB17D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5BD8BE43" w14:textId="77777777" w:rsidTr="001B4C51">
        <w:tc>
          <w:tcPr>
            <w:tcW w:w="846" w:type="dxa"/>
          </w:tcPr>
          <w:p w14:paraId="57174084" w14:textId="6DE80261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lastRenderedPageBreak/>
              <w:t>09-47</w:t>
            </w:r>
          </w:p>
        </w:tc>
        <w:tc>
          <w:tcPr>
            <w:tcW w:w="1701" w:type="dxa"/>
          </w:tcPr>
          <w:p w14:paraId="3212FA12" w14:textId="3C0FFED9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2771AD52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1.1 Требований к документам для открытия лицевых счетов, </w:t>
            </w:r>
            <w:r w:rsidR="000D1175" w:rsidRPr="00097751">
              <w:rPr>
                <w:b/>
              </w:rPr>
              <w:t>утвержденных П</w:t>
            </w:r>
            <w:r w:rsidRPr="00097751">
              <w:rPr>
                <w:b/>
              </w:rPr>
              <w:t>риказ</w:t>
            </w:r>
            <w:r w:rsidR="000D1175" w:rsidRPr="00097751">
              <w:rPr>
                <w:b/>
              </w:rPr>
              <w:t xml:space="preserve">ом 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2616824D" w14:textId="77777777" w:rsidR="00066167" w:rsidRPr="00097751" w:rsidRDefault="00066167" w:rsidP="004900AB">
            <w:pPr>
              <w:keepNext/>
              <w:keepLines/>
              <w:spacing w:after="0" w:line="240" w:lineRule="auto"/>
              <w:jc w:val="both"/>
              <w:rPr>
                <w:iCs/>
              </w:rPr>
            </w:pPr>
            <w:r w:rsidRPr="00097751">
              <w:rPr>
                <w:iCs/>
              </w:rPr>
              <w:t xml:space="preserve">Для открытия лицевого счета владельца ценных бумаг для учета права общей долевой </w:t>
            </w:r>
            <w:proofErr w:type="gramStart"/>
            <w:r w:rsidRPr="00097751">
              <w:rPr>
                <w:iCs/>
              </w:rPr>
              <w:t>собственности</w:t>
            </w:r>
            <w:proofErr w:type="gramEnd"/>
            <w:r w:rsidRPr="00097751">
              <w:rPr>
                <w:iCs/>
              </w:rPr>
              <w:t xml:space="preserve"> на ценные бумаги заполненная анкета и иные документы представляются в отношении каждого участника общей долевой собственности на ценные бумаги.</w:t>
            </w:r>
          </w:p>
          <w:p w14:paraId="1D105085" w14:textId="6FD435AF" w:rsidR="00066167" w:rsidRPr="00097751" w:rsidRDefault="0006616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Требуется внести изменения, предусматривающие возможность открытия лицевого счета (общая долевая собственность) на основе документов, полученных хотя бы от одного участника общей долевой собственности.</w:t>
            </w:r>
          </w:p>
        </w:tc>
        <w:tc>
          <w:tcPr>
            <w:tcW w:w="5387" w:type="dxa"/>
          </w:tcPr>
          <w:p w14:paraId="394BDA02" w14:textId="77777777" w:rsidR="00DE3377" w:rsidRPr="00097751" w:rsidRDefault="007D2558" w:rsidP="004900A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15EDB8D7" w14:textId="2DF75126" w:rsidR="003E10D0" w:rsidRPr="00097751" w:rsidRDefault="003E10D0" w:rsidP="004900A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4493E397" w14:textId="77777777" w:rsidTr="001B4C51">
        <w:tc>
          <w:tcPr>
            <w:tcW w:w="846" w:type="dxa"/>
          </w:tcPr>
          <w:p w14:paraId="2507E5FC" w14:textId="78B03F17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09-48</w:t>
            </w:r>
          </w:p>
        </w:tc>
        <w:tc>
          <w:tcPr>
            <w:tcW w:w="1701" w:type="dxa"/>
          </w:tcPr>
          <w:p w14:paraId="3B0EBFA0" w14:textId="635B5C08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3B1C6C64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4.3 </w:t>
            </w:r>
            <w:r w:rsidR="000D1175" w:rsidRPr="00097751">
              <w:rPr>
                <w:b/>
              </w:rPr>
              <w:t xml:space="preserve">Требований к документам для открытия лицевых счетов, утвержденных Приказом 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6B992E0E" w14:textId="77777777" w:rsidR="00066167" w:rsidRPr="00097751" w:rsidRDefault="00A45BE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 xml:space="preserve">В случае замены документа, удостоверяющего личность, держателю реестра должна быть представлена справка, выданная органом, осуществившим замену, или копия нового документа, удостоверяющего личность, с отметкой о прежнем документе. При этом указанная копия должна быть заверена в </w:t>
            </w:r>
            <w:r w:rsidRPr="00097751">
              <w:lastRenderedPageBreak/>
              <w:t>установленном порядке.</w:t>
            </w:r>
          </w:p>
          <w:p w14:paraId="3FDA371D" w14:textId="32847629" w:rsidR="00A45BE7" w:rsidRPr="00097751" w:rsidRDefault="00A45BE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Требуется предусмотреть оговорку в отношении замены паспорта иностранных граждан и лиц без гражданства (нерезидентов).</w:t>
            </w:r>
          </w:p>
        </w:tc>
        <w:tc>
          <w:tcPr>
            <w:tcW w:w="5387" w:type="dxa"/>
          </w:tcPr>
          <w:p w14:paraId="03F0F128" w14:textId="77777777" w:rsidR="00DE3377" w:rsidRPr="00097751" w:rsidRDefault="007D2558" w:rsidP="004900A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31813325" w14:textId="4D60308C" w:rsidR="003E10D0" w:rsidRPr="00097751" w:rsidRDefault="003E10D0" w:rsidP="004900A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7CB2AC67" w14:textId="77777777" w:rsidTr="001B4C51">
        <w:tc>
          <w:tcPr>
            <w:tcW w:w="846" w:type="dxa"/>
          </w:tcPr>
          <w:p w14:paraId="788EE6D4" w14:textId="1C715F4D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lastRenderedPageBreak/>
              <w:t>09-49</w:t>
            </w:r>
          </w:p>
        </w:tc>
        <w:tc>
          <w:tcPr>
            <w:tcW w:w="1701" w:type="dxa"/>
          </w:tcPr>
          <w:p w14:paraId="1D3A3E17" w14:textId="5B8630A8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2CFEC5A6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3.106 </w:t>
            </w:r>
            <w:r w:rsidR="000D1175" w:rsidRPr="00097751">
              <w:rPr>
                <w:b/>
              </w:rPr>
              <w:t xml:space="preserve">Приказа ФСФР России от </w:t>
            </w:r>
            <w:r w:rsidR="000D1175" w:rsidRPr="00097751">
              <w:rPr>
                <w:b/>
                <w:bCs/>
              </w:rPr>
              <w:t>30.07.2013</w:t>
            </w:r>
            <w:r w:rsidR="000D1175" w:rsidRPr="00097751">
              <w:rPr>
                <w:b/>
              </w:rPr>
              <w:t xml:space="preserve"> № 13-65/</w:t>
            </w:r>
            <w:proofErr w:type="spellStart"/>
            <w:r w:rsidR="000D1175" w:rsidRPr="00097751">
              <w:rPr>
                <w:b/>
              </w:rPr>
              <w:t>пз</w:t>
            </w:r>
            <w:proofErr w:type="spellEnd"/>
            <w:r w:rsidR="000D1175" w:rsidRPr="00097751">
              <w:rPr>
                <w:b/>
              </w:rPr>
              <w:t>-н</w:t>
            </w:r>
            <w:r w:rsidR="000D1175" w:rsidRPr="00097751">
              <w:t xml:space="preserve"> </w:t>
            </w:r>
            <w:r w:rsidR="000D1175"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76640D0D" w14:textId="77777777" w:rsidR="000D5A8D" w:rsidRPr="00097751" w:rsidRDefault="000D5A8D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В данной норме не указано такое основание для прекращения залога как ликвидация залогодержателя, хотя в ГК РФ имеются нормы о прекращении залога в результате прекращения, обеспеченного залогом обязательства.</w:t>
            </w:r>
          </w:p>
          <w:p w14:paraId="5E6CC18F" w14:textId="3E5E3AA8" w:rsidR="000D5A8D" w:rsidRPr="00097751" w:rsidRDefault="000D5A8D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Требуется предусмотреть в качестве основания для прекращения залога ликвидацию залогодержателя.</w:t>
            </w:r>
          </w:p>
        </w:tc>
        <w:tc>
          <w:tcPr>
            <w:tcW w:w="5387" w:type="dxa"/>
          </w:tcPr>
          <w:p w14:paraId="7E333A5B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0D4A768D" w14:textId="0E52AA8D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2601EF07" w14:textId="77777777" w:rsidTr="001B4C51">
        <w:trPr>
          <w:trHeight w:val="147"/>
        </w:trPr>
        <w:tc>
          <w:tcPr>
            <w:tcW w:w="846" w:type="dxa"/>
          </w:tcPr>
          <w:p w14:paraId="6D8CD98F" w14:textId="4461CFE2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09-50</w:t>
            </w:r>
          </w:p>
        </w:tc>
        <w:tc>
          <w:tcPr>
            <w:tcW w:w="1701" w:type="dxa"/>
          </w:tcPr>
          <w:p w14:paraId="4F8343C0" w14:textId="2C934D0A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3FFD0BFC" w14:textId="77777777" w:rsidR="00DE3377" w:rsidRPr="00097751" w:rsidRDefault="000D1175" w:rsidP="004900AB">
            <w:pPr>
              <w:keepNext/>
              <w:keepLines/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Пункт 3.54 Приказа ФСФР России от </w:t>
            </w:r>
            <w:r w:rsidRPr="00097751">
              <w:rPr>
                <w:b/>
                <w:bCs/>
              </w:rPr>
              <w:t>30.07.2013</w:t>
            </w:r>
            <w:r w:rsidRPr="00097751">
              <w:rPr>
                <w:b/>
              </w:rPr>
              <w:t xml:space="preserve"> № 13-65/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</w:t>
            </w:r>
            <w:r w:rsidRPr="00097751">
              <w:rPr>
                <w:rFonts w:eastAsia="Calibri"/>
                <w:bCs/>
                <w:lang w:eastAsia="ru-RU"/>
              </w:rPr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79CAFFE0" w14:textId="0A21AA60" w:rsidR="000D5A8D" w:rsidRPr="00097751" w:rsidRDefault="000D5A8D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Необходимо внести уточнения в Приказ №13-65/</w:t>
            </w:r>
            <w:proofErr w:type="spellStart"/>
            <w:r w:rsidRPr="00097751">
              <w:t>пз</w:t>
            </w:r>
            <w:proofErr w:type="spellEnd"/>
            <w:r w:rsidRPr="00097751">
              <w:t xml:space="preserve">-н о возможности </w:t>
            </w:r>
            <w:r w:rsidRPr="00097751">
              <w:rPr>
                <w:bCs/>
              </w:rPr>
              <w:t>самостоятельного формирования</w:t>
            </w:r>
            <w:r w:rsidRPr="00097751">
              <w:t xml:space="preserve"> регистраторами выписок из ЕГРЮЛ </w:t>
            </w:r>
            <w:r w:rsidRPr="00097751">
              <w:rPr>
                <w:bCs/>
              </w:rPr>
              <w:t xml:space="preserve">и совершении на их основании операций </w:t>
            </w:r>
            <w:r w:rsidRPr="00097751">
              <w:t>согласно п. 3.54.</w:t>
            </w:r>
          </w:p>
        </w:tc>
        <w:tc>
          <w:tcPr>
            <w:tcW w:w="5387" w:type="dxa"/>
          </w:tcPr>
          <w:p w14:paraId="14658F82" w14:textId="77777777" w:rsidR="00DE3377" w:rsidRPr="00097751" w:rsidRDefault="007D2558" w:rsidP="004900AB">
            <w:pPr>
              <w:pStyle w:val="a8"/>
              <w:keepNext/>
              <w:keepLines/>
              <w:ind w:left="33"/>
              <w:jc w:val="both"/>
              <w:rPr>
                <w:rFonts w:eastAsiaTheme="minorHAnsi"/>
                <w:b/>
                <w:lang w:val="ru-RU"/>
              </w:rPr>
            </w:pPr>
            <w:r w:rsidRPr="00097751">
              <w:rPr>
                <w:rFonts w:eastAsiaTheme="minorHAnsi"/>
                <w:b/>
                <w:lang w:val="ru-RU"/>
              </w:rPr>
              <w:t>Предложение поддержано.</w:t>
            </w:r>
          </w:p>
          <w:p w14:paraId="7BC7407D" w14:textId="173F2F1E" w:rsidR="003E10D0" w:rsidRPr="00097751" w:rsidRDefault="003E10D0" w:rsidP="004900AB">
            <w:pPr>
              <w:pStyle w:val="a8"/>
              <w:keepNext/>
              <w:keepLines/>
              <w:ind w:left="33"/>
              <w:jc w:val="both"/>
              <w:rPr>
                <w:lang w:val="ru-RU"/>
              </w:rPr>
            </w:pPr>
            <w:r w:rsidRPr="00097751">
              <w:rPr>
                <w:lang w:val="ru-RU"/>
              </w:rPr>
              <w:t>Предложение будет учтено в рамках работы над проектом нормативного акта Банка России, устанавливающего т</w:t>
            </w:r>
            <w:r w:rsidRPr="00097751">
              <w:rPr>
                <w:rFonts w:eastAsia="Calibri"/>
                <w:bCs/>
                <w:lang w:val="ru-RU"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0D734974" w14:textId="77777777" w:rsidTr="001B4C51">
        <w:tc>
          <w:tcPr>
            <w:tcW w:w="846" w:type="dxa"/>
          </w:tcPr>
          <w:p w14:paraId="78D4D451" w14:textId="1431829D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09-52</w:t>
            </w:r>
          </w:p>
        </w:tc>
        <w:tc>
          <w:tcPr>
            <w:tcW w:w="1701" w:type="dxa"/>
          </w:tcPr>
          <w:p w14:paraId="17E2138D" w14:textId="76D04C5A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5714BFE5" w14:textId="696CDEED" w:rsidR="000D5A8D" w:rsidRPr="00097751" w:rsidRDefault="00DE337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rPr>
                <w:b/>
              </w:rPr>
              <w:t>Приказ ФСФР России от 28.06.2012 № 12-52/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 xml:space="preserve">-н </w:t>
            </w:r>
            <w:r w:rsidRPr="00097751">
              <w:t>«Об утверждении порядка учета в реестре владельцев ценных бумаг залога именных эмиссионных ценных бумаг и внесения в реестр изменений, касающихся перехода прав на за</w:t>
            </w:r>
            <w:r w:rsidR="000D5A8D" w:rsidRPr="00097751">
              <w:t>ложенные именные ценные бумаги»</w:t>
            </w:r>
          </w:p>
        </w:tc>
        <w:tc>
          <w:tcPr>
            <w:tcW w:w="5387" w:type="dxa"/>
          </w:tcPr>
          <w:p w14:paraId="6DFF50E9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t>Предложение поддержано.</w:t>
            </w:r>
          </w:p>
          <w:p w14:paraId="2CA33D4C" w14:textId="2275986A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 xml:space="preserve">Акт предложено отменить. </w:t>
            </w:r>
          </w:p>
        </w:tc>
      </w:tr>
      <w:tr w:rsidR="00DE3377" w:rsidRPr="00097751" w14:paraId="78A096BA" w14:textId="77777777" w:rsidTr="001B4C51">
        <w:trPr>
          <w:trHeight w:val="154"/>
        </w:trPr>
        <w:tc>
          <w:tcPr>
            <w:tcW w:w="846" w:type="dxa"/>
          </w:tcPr>
          <w:p w14:paraId="1AD5AD80" w14:textId="4A6C78EE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09-53</w:t>
            </w:r>
          </w:p>
        </w:tc>
        <w:tc>
          <w:tcPr>
            <w:tcW w:w="1701" w:type="dxa"/>
          </w:tcPr>
          <w:p w14:paraId="126DD07C" w14:textId="28C9B6B3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7737E313" w14:textId="77777777" w:rsidR="00DE3377" w:rsidRPr="00097751" w:rsidRDefault="00DE3377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rPr>
                <w:b/>
              </w:rPr>
              <w:t xml:space="preserve">Пункт 3.1 Постановления ФКЦБ </w:t>
            </w:r>
            <w:r w:rsidR="000D1175" w:rsidRPr="00097751">
              <w:rPr>
                <w:b/>
              </w:rPr>
              <w:t xml:space="preserve">России </w:t>
            </w:r>
            <w:r w:rsidRPr="00097751">
              <w:rPr>
                <w:b/>
              </w:rPr>
              <w:t>№ 03-28/</w:t>
            </w:r>
            <w:proofErr w:type="spellStart"/>
            <w:r w:rsidRPr="00097751">
              <w:rPr>
                <w:b/>
              </w:rPr>
              <w:t>пс</w:t>
            </w:r>
            <w:proofErr w:type="spellEnd"/>
            <w:r w:rsidRPr="00097751">
              <w:rPr>
                <w:b/>
              </w:rPr>
              <w:t xml:space="preserve"> от 22.05.2003 </w:t>
            </w:r>
            <w:r w:rsidRPr="00097751">
              <w:t xml:space="preserve">«О порядке отражения в учетной системе объединения дополнительных выпусков эмиссионных ценных бумаг и аннулирования индивидуальных номеров (кодов) </w:t>
            </w:r>
            <w:r w:rsidRPr="00097751">
              <w:lastRenderedPageBreak/>
              <w:t>дополнительных выпусков эмиссионных ценных бумаг»</w:t>
            </w:r>
          </w:p>
          <w:p w14:paraId="01A10EAB" w14:textId="77777777" w:rsidR="000D5A8D" w:rsidRPr="00097751" w:rsidRDefault="000D5A8D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 xml:space="preserve">Регистратор проводит операцию аннулирования кода дополнительного выпуска не позднее 5 дней </w:t>
            </w:r>
            <w:proofErr w:type="gramStart"/>
            <w:r w:rsidRPr="00097751">
              <w:t>с даты получения</w:t>
            </w:r>
            <w:proofErr w:type="gramEnd"/>
            <w:r w:rsidRPr="00097751">
              <w:t xml:space="preserve"> уведомления регистрирующего органа.</w:t>
            </w:r>
          </w:p>
          <w:p w14:paraId="19E3D561" w14:textId="56229868" w:rsidR="000D5A8D" w:rsidRPr="00097751" w:rsidRDefault="000D5A8D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Все операции по Приказу №13-65/</w:t>
            </w:r>
            <w:proofErr w:type="spellStart"/>
            <w:r w:rsidRPr="00097751">
              <w:t>пз</w:t>
            </w:r>
            <w:proofErr w:type="spellEnd"/>
            <w:r w:rsidRPr="00097751">
              <w:t>-н должны проводиться в течение 3-х рабочих дней. Противоречие в сроках исполнения операции.</w:t>
            </w:r>
          </w:p>
        </w:tc>
        <w:tc>
          <w:tcPr>
            <w:tcW w:w="5387" w:type="dxa"/>
          </w:tcPr>
          <w:p w14:paraId="1D5A6FB1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3CD2A8C0" w14:textId="544467F7" w:rsidR="00812D79" w:rsidRPr="00097751" w:rsidRDefault="00346BC2" w:rsidP="004900AB">
            <w:pPr>
              <w:keepNext/>
              <w:keepLines/>
              <w:spacing w:after="0"/>
              <w:jc w:val="both"/>
              <w:rPr>
                <w:rFonts w:eastAsia="Calibri"/>
                <w:bCs/>
                <w:lang w:eastAsia="ru-RU"/>
              </w:rPr>
            </w:pPr>
            <w:r w:rsidRPr="00097751">
              <w:rPr>
                <w:b/>
              </w:rPr>
              <w:t xml:space="preserve">Предложение будет учтено в рамках работы над проектом нормативного акта Банка России, </w:t>
            </w:r>
            <w:r w:rsidRPr="00097751">
              <w:t>устанавливающего т</w:t>
            </w:r>
            <w:r w:rsidRPr="00097751">
              <w:rPr>
                <w:rFonts w:eastAsia="Calibri"/>
                <w:bCs/>
                <w:lang w:eastAsia="ru-RU"/>
              </w:rPr>
              <w:t xml:space="preserve">ребования к </w:t>
            </w:r>
            <w:r w:rsidRPr="00097751">
              <w:rPr>
                <w:rFonts w:eastAsia="Calibri"/>
                <w:bCs/>
                <w:lang w:eastAsia="ru-RU"/>
              </w:rPr>
              <w:lastRenderedPageBreak/>
              <w:t>открытию и ведению держателями реестров владельцев ценных бумаг лицевых и иных счетов.</w:t>
            </w:r>
          </w:p>
        </w:tc>
      </w:tr>
      <w:tr w:rsidR="00DE3377" w:rsidRPr="00097751" w14:paraId="6C800855" w14:textId="77777777" w:rsidTr="001B4C51">
        <w:tc>
          <w:tcPr>
            <w:tcW w:w="846" w:type="dxa"/>
          </w:tcPr>
          <w:p w14:paraId="43C35AA0" w14:textId="18D53151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lastRenderedPageBreak/>
              <w:t>09-54</w:t>
            </w:r>
          </w:p>
        </w:tc>
        <w:tc>
          <w:tcPr>
            <w:tcW w:w="1701" w:type="dxa"/>
          </w:tcPr>
          <w:p w14:paraId="03A3DBCD" w14:textId="4A0BCF6D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b/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083DA813" w14:textId="77777777" w:rsidR="00DE3377" w:rsidRPr="00097751" w:rsidRDefault="000D1175" w:rsidP="004900AB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</w:rPr>
            </w:pPr>
            <w:r w:rsidRPr="00097751">
              <w:rPr>
                <w:b/>
                <w:color w:val="000000" w:themeColor="text1"/>
              </w:rPr>
              <w:t>Пункт 2.12 Постановления ФКЦБ России от 10.11.1998 №46</w:t>
            </w:r>
            <w:r w:rsidRPr="00097751">
              <w:rPr>
                <w:color w:val="000000" w:themeColor="text1"/>
              </w:rPr>
              <w:t xml:space="preserve"> «Об утверждении Положения о порядке </w:t>
            </w:r>
            <w:proofErr w:type="gramStart"/>
            <w:r w:rsidRPr="00097751">
              <w:rPr>
                <w:color w:val="000000" w:themeColor="text1"/>
              </w:rPr>
              <w:t>прекращения исполнения функций номинального держателя ценных бумаг</w:t>
            </w:r>
            <w:proofErr w:type="gramEnd"/>
            <w:r w:rsidRPr="00097751">
              <w:rPr>
                <w:color w:val="000000" w:themeColor="text1"/>
              </w:rPr>
              <w:t>»</w:t>
            </w:r>
          </w:p>
          <w:p w14:paraId="2637820E" w14:textId="672EB965" w:rsidR="000D5A8D" w:rsidRPr="00097751" w:rsidRDefault="000D5A8D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387" w:type="dxa"/>
          </w:tcPr>
          <w:p w14:paraId="23488C67" w14:textId="77777777" w:rsidR="000D1175" w:rsidRPr="00097751" w:rsidRDefault="000D1175" w:rsidP="004900AB">
            <w:pPr>
              <w:keepNext/>
              <w:keepLines/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097751">
              <w:rPr>
                <w:b/>
                <w:color w:val="000000" w:themeColor="text1"/>
              </w:rPr>
              <w:t>Выполнено.</w:t>
            </w:r>
          </w:p>
          <w:p w14:paraId="42AFC75D" w14:textId="313F1D8A" w:rsidR="00DE3377" w:rsidRPr="00097751" w:rsidRDefault="000D1175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proofErr w:type="gramStart"/>
            <w:r w:rsidRPr="00097751">
              <w:rPr>
                <w:color w:val="000000" w:themeColor="text1"/>
              </w:rPr>
              <w:t>Указание Банка России от 30.07.2019 № 5220-У «О требованиях, с соблюдением которых прекращаются обязательства по депозитарным договорам организацией,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деятельности,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договорам» зарегистрировано Минюстом 04.10.2019 № 56147</w:t>
            </w:r>
            <w:proofErr w:type="gramEnd"/>
          </w:p>
        </w:tc>
      </w:tr>
      <w:tr w:rsidR="00DE3377" w:rsidRPr="00097751" w14:paraId="62189AB8" w14:textId="77777777" w:rsidTr="001B4C51">
        <w:tc>
          <w:tcPr>
            <w:tcW w:w="846" w:type="dxa"/>
          </w:tcPr>
          <w:p w14:paraId="57017D95" w14:textId="0D30B9BE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t>09-57</w:t>
            </w:r>
          </w:p>
        </w:tc>
        <w:tc>
          <w:tcPr>
            <w:tcW w:w="1701" w:type="dxa"/>
          </w:tcPr>
          <w:p w14:paraId="6F3B8FC6" w14:textId="70A60F54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b/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3C6C8D3C" w14:textId="77777777" w:rsidR="00DE3377" w:rsidRPr="00097751" w:rsidRDefault="00812D79" w:rsidP="004900AB">
            <w:pPr>
              <w:keepNext/>
              <w:keepLines/>
              <w:spacing w:after="0" w:line="240" w:lineRule="auto"/>
              <w:jc w:val="both"/>
            </w:pPr>
            <w:proofErr w:type="gramStart"/>
            <w:r w:rsidRPr="00097751">
              <w:rPr>
                <w:b/>
              </w:rPr>
              <w:t>Пункт 2 Приказа ФСФР России от 19.11.2009 № 09-47/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>-н</w:t>
            </w:r>
            <w:r w:rsidRPr="00097751">
              <w:t xml:space="preserve"> «Об утверждении Положения о порядке предоставления Федеральному агентству по управлению государственным имуществом сведений из реестров владельцев ценных бумаг акционерных обществ, акции которых находятся в собственности Российской Федерации и (или) в отношении которых используется специальное право на участие Российской Федерации в управлении этими обществами ("золотая акция")»</w:t>
            </w:r>
            <w:proofErr w:type="gramEnd"/>
          </w:p>
          <w:p w14:paraId="78B6AA5B" w14:textId="77777777" w:rsidR="00704EFD" w:rsidRPr="00097751" w:rsidRDefault="00704EFD" w:rsidP="004900AB">
            <w:pPr>
              <w:keepNext/>
              <w:keepLines/>
              <w:spacing w:after="0" w:line="240" w:lineRule="auto"/>
              <w:jc w:val="both"/>
              <w:rPr>
                <w:bCs/>
              </w:rPr>
            </w:pPr>
            <w:r w:rsidRPr="00097751">
              <w:rPr>
                <w:bCs/>
              </w:rPr>
              <w:t xml:space="preserve">Регистратор (Эмитент) предоставляет Уполномоченному органу сведения из реестра владельцев ценных бумаг, указанные в </w:t>
            </w:r>
            <w:hyperlink r:id="rId9" w:history="1">
              <w:r w:rsidRPr="00097751">
                <w:rPr>
                  <w:bCs/>
                </w:rPr>
                <w:t>п. 3</w:t>
              </w:r>
            </w:hyperlink>
            <w:r w:rsidRPr="00097751">
              <w:rPr>
                <w:bCs/>
              </w:rPr>
              <w:t xml:space="preserve"> Положения, в течение 5 рабочих дней после </w:t>
            </w:r>
            <w:r w:rsidRPr="00097751">
              <w:rPr>
                <w:bCs/>
              </w:rPr>
              <w:lastRenderedPageBreak/>
              <w:t>внесения соответствующих изменений в реестр владельцев ценных бумаг либо наступления соответствующих событий. Сведения направляются в адрес Уполномоченного органа почтовым отправлением или курьерской службой на бумажном носителе.</w:t>
            </w:r>
          </w:p>
          <w:p w14:paraId="5B07862E" w14:textId="44195DA5" w:rsidR="00704EFD" w:rsidRPr="00097751" w:rsidRDefault="00704EFD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t>Требуется предусмотреть направление сведений в виде электронного документа.</w:t>
            </w:r>
          </w:p>
        </w:tc>
        <w:tc>
          <w:tcPr>
            <w:tcW w:w="5387" w:type="dxa"/>
          </w:tcPr>
          <w:p w14:paraId="2CAC585D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6AC6B6AF" w14:textId="77777777" w:rsidR="003E10D0" w:rsidRPr="00097751" w:rsidRDefault="003E10D0" w:rsidP="004900AB">
            <w:pPr>
              <w:keepNext/>
              <w:keepLines/>
              <w:spacing w:after="0"/>
              <w:jc w:val="both"/>
            </w:pPr>
            <w:r w:rsidRPr="00097751">
              <w:t xml:space="preserve">Предлагается дополнить положениями о </w:t>
            </w:r>
            <w:r w:rsidRPr="00097751">
              <w:rPr>
                <w:bCs/>
              </w:rPr>
              <w:t xml:space="preserve">возможности предоставления сведений </w:t>
            </w:r>
            <w:r w:rsidRPr="00097751">
              <w:t>в виде электронного документа.</w:t>
            </w:r>
          </w:p>
          <w:p w14:paraId="4AB3783D" w14:textId="3EEC5D11" w:rsidR="003E10D0" w:rsidRPr="00097751" w:rsidRDefault="003E10D0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</w:p>
        </w:tc>
      </w:tr>
      <w:tr w:rsidR="00DE3377" w:rsidRPr="00097751" w14:paraId="5DE4487E" w14:textId="77777777" w:rsidTr="001B4C51">
        <w:tc>
          <w:tcPr>
            <w:tcW w:w="846" w:type="dxa"/>
          </w:tcPr>
          <w:p w14:paraId="06CCA503" w14:textId="21525750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</w:pPr>
            <w:r w:rsidRPr="00097751">
              <w:lastRenderedPageBreak/>
              <w:t>09-58</w:t>
            </w:r>
          </w:p>
        </w:tc>
        <w:tc>
          <w:tcPr>
            <w:tcW w:w="1701" w:type="dxa"/>
          </w:tcPr>
          <w:p w14:paraId="67CD0136" w14:textId="23C57830" w:rsidR="00DE3377" w:rsidRPr="00097751" w:rsidRDefault="00DE3377" w:rsidP="004900AB">
            <w:pPr>
              <w:keepNext/>
              <w:keepLines/>
              <w:spacing w:after="0" w:line="240" w:lineRule="auto"/>
              <w:jc w:val="center"/>
              <w:rPr>
                <w:b/>
                <w:iCs/>
              </w:rPr>
            </w:pPr>
            <w:r w:rsidRPr="00097751">
              <w:t>ПАРТАД</w:t>
            </w:r>
          </w:p>
        </w:tc>
        <w:tc>
          <w:tcPr>
            <w:tcW w:w="6775" w:type="dxa"/>
          </w:tcPr>
          <w:p w14:paraId="1C2A5BF5" w14:textId="77777777" w:rsidR="00DE3377" w:rsidRPr="00097751" w:rsidRDefault="00812D79" w:rsidP="004900AB">
            <w:pPr>
              <w:keepNext/>
              <w:keepLines/>
              <w:spacing w:after="0" w:line="240" w:lineRule="auto"/>
              <w:jc w:val="both"/>
            </w:pPr>
            <w:proofErr w:type="gramStart"/>
            <w:r w:rsidRPr="00097751">
              <w:rPr>
                <w:b/>
              </w:rPr>
              <w:t>Пункт 2, абзац 6 пункта 3    Приказа ФСФР России от 19.11.2009 № 09-47/</w:t>
            </w:r>
            <w:proofErr w:type="spellStart"/>
            <w:r w:rsidRPr="00097751">
              <w:rPr>
                <w:b/>
              </w:rPr>
              <w:t>пз</w:t>
            </w:r>
            <w:proofErr w:type="spellEnd"/>
            <w:r w:rsidRPr="00097751">
              <w:rPr>
                <w:b/>
              </w:rPr>
              <w:t xml:space="preserve">-н </w:t>
            </w:r>
            <w:r w:rsidRPr="00097751">
              <w:t>«Об утверждении Положения о порядке предоставления Федеральному агентству по управлению государственным имуществом сведений из реестров владельцев ценных бумаг акционерных обществ, акции которых находятся в собственности Российской Федерации и (или) в отношении которых используется специальное право на участие Российской Федерации в управлении этими обществами ("золотая акция")»</w:t>
            </w:r>
            <w:r w:rsidR="00EE77E0" w:rsidRPr="00097751">
              <w:t>.</w:t>
            </w:r>
            <w:proofErr w:type="gramEnd"/>
          </w:p>
          <w:p w14:paraId="4841DA31" w14:textId="77777777" w:rsidR="00704EFD" w:rsidRPr="00097751" w:rsidRDefault="00704EFD" w:rsidP="004900AB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097751">
              <w:rPr>
                <w:bCs/>
              </w:rPr>
              <w:t>3. Регистратор (Эмитент) предоставляет Уполномоченному органу следующие сведения из реестра владельцев ценных бумаг:</w:t>
            </w:r>
          </w:p>
          <w:p w14:paraId="215C5614" w14:textId="77777777" w:rsidR="00704EFD" w:rsidRPr="00097751" w:rsidRDefault="00704EFD" w:rsidP="004900AB">
            <w:pPr>
              <w:keepNext/>
              <w:keepLines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bCs/>
              </w:rPr>
            </w:pPr>
            <w:r w:rsidRPr="00097751">
              <w:rPr>
                <w:bCs/>
              </w:rPr>
              <w:t>...</w:t>
            </w:r>
          </w:p>
          <w:p w14:paraId="7FA05DCC" w14:textId="77777777" w:rsidR="00704EFD" w:rsidRPr="00097751" w:rsidRDefault="00704EFD" w:rsidP="004900AB">
            <w:pPr>
              <w:keepNext/>
              <w:keepLines/>
              <w:spacing w:after="0" w:line="240" w:lineRule="auto"/>
              <w:jc w:val="both"/>
              <w:rPr>
                <w:bCs/>
              </w:rPr>
            </w:pPr>
            <w:proofErr w:type="gramStart"/>
            <w:r w:rsidRPr="00097751">
              <w:rPr>
                <w:bCs/>
              </w:rPr>
              <w:t>о составлении списка владельцев приобретаемых (выкупаемых) ценных бумаг, составляемого в связи с получением эмитентом добровольного или обязательного предложения, адресованного акционерам - владельцам акций соответствующих категорий (типов), о приобретении принадлежащих им акций открытого акционерного общества, либо требования о выкупе ценных бумаг, направляемого владельцам выкупаемых ценных бумаг, с указанием даты составления указанного списка, а также основания для его составления;</w:t>
            </w:r>
            <w:proofErr w:type="gramEnd"/>
            <w:r w:rsidRPr="00097751">
              <w:rPr>
                <w:bCs/>
              </w:rPr>
              <w:t xml:space="preserve"> </w:t>
            </w:r>
            <w:proofErr w:type="gramStart"/>
            <w:r w:rsidRPr="00097751">
              <w:rPr>
                <w:bCs/>
              </w:rPr>
              <w:t xml:space="preserve">Эмитент также предоставляет информацию о поступлении добровольного или обязательного предложения, адресованного акционерам - владельцам акций соответствующих категорий (типов), о приобретении </w:t>
            </w:r>
            <w:r w:rsidRPr="00097751">
              <w:rPr>
                <w:bCs/>
              </w:rPr>
              <w:lastRenderedPageBreak/>
              <w:t>принадлежащих им акций открытого акционерного общества; о получении уведомления, адресованного владельцам ценных бумаг, имеющим право требовать выкупа ценных бумаг, о наличии у них такого права; о получении эмитентом требования о выкупе ценных бумаг, направляемого владельцам выкупаемых ценных бумаг.</w:t>
            </w:r>
            <w:proofErr w:type="gramEnd"/>
          </w:p>
          <w:p w14:paraId="3EB460BD" w14:textId="11D3BF0D" w:rsidR="00704EFD" w:rsidRPr="00097751" w:rsidRDefault="00704EFD" w:rsidP="004900AB">
            <w:pPr>
              <w:keepNext/>
              <w:keepLines/>
              <w:spacing w:after="0" w:line="240" w:lineRule="auto"/>
              <w:jc w:val="both"/>
            </w:pPr>
            <w:r w:rsidRPr="00097751">
              <w:t>Скорректировать перечень сведений, предоставляемых регистратором уполномоченному органу.</w:t>
            </w:r>
          </w:p>
        </w:tc>
        <w:tc>
          <w:tcPr>
            <w:tcW w:w="5387" w:type="dxa"/>
          </w:tcPr>
          <w:p w14:paraId="5523EA82" w14:textId="77777777" w:rsidR="00DE3377" w:rsidRPr="00097751" w:rsidRDefault="007D2558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rPr>
                <w:b/>
              </w:rPr>
              <w:lastRenderedPageBreak/>
              <w:t>Предложение поддержано.</w:t>
            </w:r>
          </w:p>
          <w:p w14:paraId="5DE84FB9" w14:textId="77777777" w:rsidR="00812D79" w:rsidRPr="00097751" w:rsidRDefault="00812D79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  <w:r w:rsidRPr="00097751">
              <w:t>Предлагается</w:t>
            </w:r>
            <w:r w:rsidRPr="00097751">
              <w:rPr>
                <w:b/>
              </w:rPr>
              <w:t xml:space="preserve"> </w:t>
            </w:r>
            <w:r w:rsidRPr="00097751">
              <w:t>привести перечень сведений, предоставляемых регистратором уполномоченному органу, в соответствие с ФЗ «Об акционерных обществах».</w:t>
            </w:r>
          </w:p>
          <w:p w14:paraId="2F86B541" w14:textId="0601675E" w:rsidR="00812D79" w:rsidRPr="00097751" w:rsidRDefault="00812D79" w:rsidP="004900AB">
            <w:pPr>
              <w:keepNext/>
              <w:keepLines/>
              <w:spacing w:after="0" w:line="240" w:lineRule="auto"/>
              <w:jc w:val="both"/>
              <w:rPr>
                <w:b/>
              </w:rPr>
            </w:pPr>
          </w:p>
        </w:tc>
      </w:tr>
    </w:tbl>
    <w:p w14:paraId="242AC38C" w14:textId="463B55C4" w:rsidR="00FC47C4" w:rsidRPr="00097751" w:rsidRDefault="00FC47C4" w:rsidP="004900AB">
      <w:pPr>
        <w:keepNext/>
        <w:keepLines/>
        <w:spacing w:after="0" w:line="240" w:lineRule="auto"/>
        <w:jc w:val="both"/>
      </w:pPr>
    </w:p>
    <w:p w14:paraId="6BAA5500" w14:textId="77777777" w:rsidR="00FC47C4" w:rsidRPr="00097751" w:rsidRDefault="00FC47C4" w:rsidP="004900AB">
      <w:pPr>
        <w:keepNext/>
        <w:keepLines/>
        <w:spacing w:after="0"/>
      </w:pPr>
      <w:r w:rsidRPr="00097751">
        <w:br w:type="page"/>
      </w:r>
    </w:p>
    <w:p w14:paraId="362B255D" w14:textId="77777777" w:rsidR="000D4A09" w:rsidRPr="00097751" w:rsidRDefault="000D4A09" w:rsidP="004900AB">
      <w:pPr>
        <w:keepNext/>
        <w:keepLines/>
        <w:spacing w:after="0" w:line="240" w:lineRule="auto"/>
        <w:jc w:val="both"/>
      </w:pPr>
    </w:p>
    <w:tbl>
      <w:tblPr>
        <w:tblStyle w:val="a3"/>
        <w:tblW w:w="15076" w:type="dxa"/>
        <w:jc w:val="center"/>
        <w:tblInd w:w="-1897" w:type="dxa"/>
        <w:tblLayout w:type="fixed"/>
        <w:tblLook w:val="04A0" w:firstRow="1" w:lastRow="0" w:firstColumn="1" w:lastColumn="0" w:noHBand="0" w:noVBand="1"/>
      </w:tblPr>
      <w:tblGrid>
        <w:gridCol w:w="732"/>
        <w:gridCol w:w="1218"/>
        <w:gridCol w:w="1276"/>
        <w:gridCol w:w="2343"/>
        <w:gridCol w:w="4703"/>
        <w:gridCol w:w="4804"/>
      </w:tblGrid>
      <w:tr w:rsidR="00812B60" w:rsidRPr="007E3D5E" w14:paraId="1F8F7804" w14:textId="77777777" w:rsidTr="001B4C51">
        <w:trPr>
          <w:jc w:val="center"/>
        </w:trPr>
        <w:tc>
          <w:tcPr>
            <w:tcW w:w="732" w:type="dxa"/>
            <w:tcBorders>
              <w:bottom w:val="nil"/>
            </w:tcBorders>
          </w:tcPr>
          <w:p w14:paraId="331EA246" w14:textId="3728C393" w:rsidR="00812B60" w:rsidRPr="007E3D5E" w:rsidRDefault="00812B60" w:rsidP="004900AB">
            <w:pPr>
              <w:keepNext/>
              <w:keepLines/>
            </w:pPr>
            <w:r w:rsidRPr="007E3D5E">
              <w:t>07-2</w:t>
            </w:r>
          </w:p>
        </w:tc>
        <w:tc>
          <w:tcPr>
            <w:tcW w:w="1218" w:type="dxa"/>
            <w:tcBorders>
              <w:bottom w:val="nil"/>
            </w:tcBorders>
          </w:tcPr>
          <w:p w14:paraId="34EC0201" w14:textId="77777777" w:rsidR="00812B60" w:rsidRPr="007E3D5E" w:rsidRDefault="00812B60" w:rsidP="004900AB">
            <w:pPr>
              <w:keepNext/>
              <w:keepLines/>
              <w:jc w:val="center"/>
            </w:pPr>
            <w:r w:rsidRPr="007E3D5E">
              <w:t>НАУФОР</w:t>
            </w:r>
          </w:p>
          <w:p w14:paraId="5D15AF90" w14:textId="77777777" w:rsidR="00812B60" w:rsidRPr="007E3D5E" w:rsidRDefault="00812B60" w:rsidP="004900AB">
            <w:pPr>
              <w:keepNext/>
              <w:keepLines/>
              <w:jc w:val="center"/>
            </w:pPr>
            <w:r w:rsidRPr="007E3D5E">
              <w:t>ПАРТАД</w:t>
            </w:r>
          </w:p>
          <w:p w14:paraId="23FD00EE" w14:textId="77777777" w:rsidR="00812B60" w:rsidRPr="007E3D5E" w:rsidRDefault="00812B60" w:rsidP="004900AB">
            <w:pPr>
              <w:keepNext/>
              <w:keepLines/>
              <w:jc w:val="center"/>
            </w:pPr>
          </w:p>
          <w:p w14:paraId="394432C5" w14:textId="3C19673A" w:rsidR="00812B60" w:rsidRPr="007E3D5E" w:rsidRDefault="00812B60" w:rsidP="004900AB">
            <w:pPr>
              <w:keepNext/>
              <w:keepLines/>
            </w:pPr>
            <w:r w:rsidRPr="007E3D5E">
              <w:t>КБ «КОЛЬЦО УРАЛА»</w:t>
            </w:r>
          </w:p>
        </w:tc>
        <w:tc>
          <w:tcPr>
            <w:tcW w:w="1276" w:type="dxa"/>
            <w:tcBorders>
              <w:bottom w:val="nil"/>
            </w:tcBorders>
          </w:tcPr>
          <w:p w14:paraId="51BDE164" w14:textId="77777777" w:rsidR="00812B60" w:rsidRPr="007E3D5E" w:rsidRDefault="00812B60" w:rsidP="004900AB">
            <w:pPr>
              <w:keepNext/>
              <w:keepLines/>
            </w:pPr>
            <w:r w:rsidRPr="007E3D5E">
              <w:t>Приказ ФСФР России от 28.01.2010 № 10-4/</w:t>
            </w:r>
            <w:proofErr w:type="spellStart"/>
            <w:r w:rsidRPr="007E3D5E">
              <w:t>пз</w:t>
            </w:r>
            <w:proofErr w:type="spellEnd"/>
            <w:r w:rsidRPr="007E3D5E">
              <w:t>-н</w:t>
            </w:r>
          </w:p>
          <w:p w14:paraId="085C7328" w14:textId="7C7C9496" w:rsidR="00812B60" w:rsidRPr="007E3D5E" w:rsidRDefault="00812B60" w:rsidP="004900AB">
            <w:pPr>
              <w:keepNext/>
              <w:keepLines/>
            </w:pPr>
            <w:r w:rsidRPr="007E3D5E">
              <w:t>«Об утверждении Положения о специалистах финансового рынка»</w:t>
            </w:r>
          </w:p>
        </w:tc>
        <w:tc>
          <w:tcPr>
            <w:tcW w:w="2343" w:type="dxa"/>
            <w:tcBorders>
              <w:bottom w:val="nil"/>
            </w:tcBorders>
          </w:tcPr>
          <w:p w14:paraId="6E1271BF" w14:textId="77777777" w:rsidR="00812B60" w:rsidRPr="007E3D5E" w:rsidRDefault="00812B60" w:rsidP="004900AB">
            <w:pPr>
              <w:keepNext/>
              <w:keepLines/>
              <w:jc w:val="both"/>
            </w:pPr>
            <w:r w:rsidRPr="007E3D5E">
              <w:t>Содержит устаревшие требования.</w:t>
            </w:r>
          </w:p>
          <w:p w14:paraId="54A29D74" w14:textId="77777777" w:rsidR="00812B60" w:rsidRPr="007E3D5E" w:rsidRDefault="00812B60" w:rsidP="004900AB">
            <w:pPr>
              <w:keepNext/>
              <w:keepLines/>
              <w:jc w:val="both"/>
            </w:pPr>
            <w:r w:rsidRPr="007E3D5E">
              <w:t xml:space="preserve">В частности: </w:t>
            </w:r>
          </w:p>
          <w:p w14:paraId="7D7F48B9" w14:textId="77777777" w:rsidR="00812B60" w:rsidRPr="007E3D5E" w:rsidRDefault="00812B60" w:rsidP="004900AB">
            <w:pPr>
              <w:keepNext/>
              <w:keepLines/>
              <w:widowControl w:val="0"/>
              <w:jc w:val="both"/>
            </w:pPr>
            <w:r w:rsidRPr="007E3D5E">
              <w:t>пунктом 3.1.7 Приказа предъявляются квалификационные требования к специалисту, который заполняет отчетность в Банк России, организаторам торговли (в настоящее время формирование отчетности производится в автоматизированном режиме и не зависит от квалификации специалиста, заполняющего отчетность);</w:t>
            </w:r>
          </w:p>
          <w:p w14:paraId="5DBA72DD" w14:textId="1715DC64" w:rsidR="00812B60" w:rsidRPr="007E3D5E" w:rsidRDefault="00812B60" w:rsidP="004900AB">
            <w:pPr>
              <w:keepNext/>
              <w:keepLines/>
              <w:jc w:val="both"/>
            </w:pPr>
            <w:r w:rsidRPr="007E3D5E">
              <w:t xml:space="preserve">пунктом 3.1, разделы III, IV, приложение 2 - требование наличия квалификационного аттестата (с </w:t>
            </w:r>
            <w:r w:rsidRPr="007E3D5E">
              <w:lastRenderedPageBreak/>
              <w:t xml:space="preserve">01.07.2019 требование противоречит Федеральному закону </w:t>
            </w:r>
            <w:r w:rsidRPr="007E3D5E">
              <w:rPr>
                <w:rFonts w:eastAsia="Calibri"/>
                <w:lang w:eastAsia="ru-RU"/>
              </w:rPr>
              <w:t>от 29.12.2012 № 273-ФЗ</w:t>
            </w:r>
            <w:r w:rsidRPr="007E3D5E">
              <w:t xml:space="preserve"> «Об образовании в Российской Федерации»).</w:t>
            </w:r>
          </w:p>
        </w:tc>
        <w:tc>
          <w:tcPr>
            <w:tcW w:w="4703" w:type="dxa"/>
            <w:tcBorders>
              <w:bottom w:val="nil"/>
            </w:tcBorders>
          </w:tcPr>
          <w:p w14:paraId="0D6A073A" w14:textId="77777777" w:rsidR="00812B60" w:rsidRPr="007E3D5E" w:rsidRDefault="00812B60" w:rsidP="004900AB">
            <w:pPr>
              <w:keepNext/>
              <w:keepLines/>
              <w:jc w:val="both"/>
            </w:pPr>
            <w:r w:rsidRPr="007E3D5E">
              <w:lastRenderedPageBreak/>
              <w:t>Документ требует отмены в связи со вступлением в силу с 1 июля 2019 года норм о независимой оценке квалификации в соответствии с Федеральным законом № 238-ФЗ от 03.07.2016 г. «О независимой оценке квалификации».</w:t>
            </w:r>
          </w:p>
          <w:p w14:paraId="37A40101" w14:textId="77777777" w:rsidR="00812B60" w:rsidRPr="007E3D5E" w:rsidRDefault="00812B60" w:rsidP="004900AB">
            <w:pPr>
              <w:keepNext/>
              <w:keepLines/>
              <w:jc w:val="both"/>
            </w:pPr>
            <w:r w:rsidRPr="007E3D5E">
              <w:t xml:space="preserve">Необходимо подготовить новый документ, четко прописывающий требования к деловой репутации и квалификационные требования, соответствующие изменениям с июля 2019 года </w:t>
            </w:r>
          </w:p>
          <w:p w14:paraId="60F05E52" w14:textId="77777777" w:rsidR="00812B60" w:rsidRPr="007E3D5E" w:rsidRDefault="00812B60" w:rsidP="004900AB">
            <w:pPr>
              <w:keepNext/>
              <w:keepLines/>
              <w:jc w:val="both"/>
            </w:pPr>
            <w:r w:rsidRPr="007E3D5E">
              <w:t>-В настоящее время формирование отчетности производится в автоматизированном режиме и не зависит от квалификации специалиста, заполняющего отчетность.</w:t>
            </w:r>
          </w:p>
          <w:p w14:paraId="54D55E01" w14:textId="005F4895" w:rsidR="00812B60" w:rsidRPr="007E3D5E" w:rsidRDefault="00812B60" w:rsidP="004900AB">
            <w:pPr>
              <w:keepNext/>
              <w:keepLines/>
              <w:jc w:val="both"/>
            </w:pPr>
            <w:r w:rsidRPr="007E3D5E">
              <w:t>-Противоречие с 1.07.2019 г. с ФЗ «Об образовании в Российской Федерации»</w:t>
            </w:r>
          </w:p>
        </w:tc>
        <w:tc>
          <w:tcPr>
            <w:tcW w:w="4804" w:type="dxa"/>
            <w:tcBorders>
              <w:bottom w:val="nil"/>
            </w:tcBorders>
          </w:tcPr>
          <w:p w14:paraId="06BB5226" w14:textId="77777777" w:rsidR="00812B60" w:rsidRPr="007E3D5E" w:rsidRDefault="00812B60" w:rsidP="004900AB">
            <w:pPr>
              <w:keepNext/>
              <w:keepLines/>
              <w:jc w:val="both"/>
              <w:rPr>
                <w:color w:val="000000" w:themeColor="text1"/>
              </w:rPr>
            </w:pPr>
            <w:r w:rsidRPr="007E3D5E">
              <w:rPr>
                <w:color w:val="000000" w:themeColor="text1"/>
              </w:rPr>
              <w:t>Поддерживается.</w:t>
            </w:r>
          </w:p>
          <w:p w14:paraId="6BB2ADBC" w14:textId="77777777" w:rsidR="00812B60" w:rsidRPr="007E3D5E" w:rsidRDefault="00812B60" w:rsidP="004900AB">
            <w:pPr>
              <w:keepNext/>
              <w:keepLines/>
              <w:jc w:val="both"/>
              <w:rPr>
                <w:color w:val="000000" w:themeColor="text1"/>
              </w:rPr>
            </w:pPr>
            <w:r w:rsidRPr="007E3D5E">
              <w:rPr>
                <w:color w:val="000000" w:themeColor="text1"/>
              </w:rPr>
              <w:t>Предложения по изменению Федерального закона № 39-ФЗ инициированы в рамках законопроекта НОК.</w:t>
            </w:r>
          </w:p>
          <w:p w14:paraId="18841E6A" w14:textId="48B3F7CD" w:rsidR="00812B60" w:rsidRPr="007E3D5E" w:rsidRDefault="00812B60" w:rsidP="004900AB">
            <w:pPr>
              <w:keepNext/>
              <w:keepLines/>
              <w:jc w:val="both"/>
              <w:rPr>
                <w:b/>
                <w:color w:val="000000" w:themeColor="text1"/>
              </w:rPr>
            </w:pPr>
            <w:proofErr w:type="gramStart"/>
            <w:r w:rsidRPr="007E3D5E">
              <w:rPr>
                <w:color w:val="000000" w:themeColor="text1"/>
              </w:rPr>
              <w:t xml:space="preserve">Предлагается принять решение Банка России о неприменении </w:t>
            </w:r>
            <w:r w:rsidRPr="007E3D5E">
              <w:rPr>
                <w:b/>
              </w:rPr>
              <w:t>Приказа ФСФР России от 28.01.2010 № 10-4/</w:t>
            </w:r>
            <w:proofErr w:type="spellStart"/>
            <w:r w:rsidRPr="007E3D5E">
              <w:rPr>
                <w:b/>
              </w:rPr>
              <w:t>пз</w:t>
            </w:r>
            <w:proofErr w:type="spellEnd"/>
            <w:r w:rsidRPr="007E3D5E">
              <w:rPr>
                <w:b/>
              </w:rPr>
              <w:t xml:space="preserve">-н </w:t>
            </w:r>
            <w:r w:rsidRPr="007E3D5E">
              <w:t>«Об утверждении Положения о специалистах финансового рынка» после внесения изменений в отдельные законодательные акты, инициированных в рамках законопроекта, разрабатываемого в связи с принятием Федерального закона от 03.07.2016 г. № 238-ФЗ «О независимой оценке квалификации» (законопроект о НОК), а также после издания нормативных актов Банка России, устанавливающих иные</w:t>
            </w:r>
            <w:proofErr w:type="gramEnd"/>
            <w:r w:rsidRPr="007E3D5E">
              <w:t xml:space="preserve"> требования к специалистам финансового рынка.</w:t>
            </w:r>
          </w:p>
        </w:tc>
      </w:tr>
      <w:tr w:rsidR="00FC47C4" w:rsidRPr="007E3D5E" w14:paraId="5FA7F29D" w14:textId="77777777" w:rsidTr="001B4C51">
        <w:trPr>
          <w:jc w:val="center"/>
        </w:trPr>
        <w:tc>
          <w:tcPr>
            <w:tcW w:w="732" w:type="dxa"/>
            <w:tcBorders>
              <w:bottom w:val="nil"/>
            </w:tcBorders>
          </w:tcPr>
          <w:p w14:paraId="3AA19EE1" w14:textId="40BFF889" w:rsidR="00FC47C4" w:rsidRPr="007E3D5E" w:rsidRDefault="00FC47C4" w:rsidP="00BA1318">
            <w:pPr>
              <w:rPr>
                <w:lang w:val="en-US"/>
              </w:rPr>
            </w:pPr>
            <w:r w:rsidRPr="007E3D5E">
              <w:rPr>
                <w:lang w:val="en-US"/>
              </w:rPr>
              <w:lastRenderedPageBreak/>
              <w:t>07-16</w:t>
            </w:r>
          </w:p>
        </w:tc>
        <w:tc>
          <w:tcPr>
            <w:tcW w:w="1218" w:type="dxa"/>
            <w:tcBorders>
              <w:bottom w:val="nil"/>
            </w:tcBorders>
          </w:tcPr>
          <w:p w14:paraId="65590031" w14:textId="77777777" w:rsidR="00FC47C4" w:rsidRPr="007E3D5E" w:rsidRDefault="00FC47C4" w:rsidP="00BA1318">
            <w:r w:rsidRPr="007E3D5E">
              <w:t>ПАРТАД</w:t>
            </w:r>
          </w:p>
        </w:tc>
        <w:tc>
          <w:tcPr>
            <w:tcW w:w="1276" w:type="dxa"/>
            <w:tcBorders>
              <w:bottom w:val="nil"/>
            </w:tcBorders>
          </w:tcPr>
          <w:p w14:paraId="22694B91" w14:textId="77777777" w:rsidR="00FC47C4" w:rsidRPr="007E3D5E" w:rsidRDefault="00FC47C4" w:rsidP="00BA1318">
            <w:r w:rsidRPr="007E3D5E">
              <w:t xml:space="preserve">По подп.1.1.18 Инструкции № 192-И </w:t>
            </w:r>
          </w:p>
          <w:p w14:paraId="3C84C581" w14:textId="77777777" w:rsidR="00FC47C4" w:rsidRPr="007E3D5E" w:rsidRDefault="00FC47C4" w:rsidP="00BA1318"/>
          <w:p w14:paraId="4C99B8CF" w14:textId="77777777" w:rsidR="00FC47C4" w:rsidRPr="007E3D5E" w:rsidRDefault="00FC47C4" w:rsidP="00BA1318"/>
        </w:tc>
        <w:tc>
          <w:tcPr>
            <w:tcW w:w="2343" w:type="dxa"/>
            <w:tcBorders>
              <w:bottom w:val="nil"/>
            </w:tcBorders>
          </w:tcPr>
          <w:p w14:paraId="4053B9F6" w14:textId="77777777" w:rsidR="00FC47C4" w:rsidRPr="007E3D5E" w:rsidRDefault="00FC47C4" w:rsidP="00BA1318">
            <w:pPr>
              <w:jc w:val="both"/>
            </w:pPr>
            <w:r w:rsidRPr="007E3D5E">
              <w:t>Избыточное направление в Банк России сведений об осуществлении трудовой деятельности, установленных Инструкцией №192-И, лиц, включая сведения о трудовой деятельности по совместительству, за период более чем 3 года, предшествующих дате направления в Банк России документов.</w:t>
            </w:r>
          </w:p>
          <w:p w14:paraId="6711E742" w14:textId="77777777" w:rsidR="00FC47C4" w:rsidRPr="007E3D5E" w:rsidRDefault="00FC47C4" w:rsidP="00BA1318">
            <w:pPr>
              <w:jc w:val="both"/>
              <w:rPr>
                <w:rFonts w:eastAsia="Calibri"/>
              </w:rPr>
            </w:pPr>
          </w:p>
        </w:tc>
        <w:tc>
          <w:tcPr>
            <w:tcW w:w="4703" w:type="dxa"/>
            <w:tcBorders>
              <w:bottom w:val="nil"/>
            </w:tcBorders>
          </w:tcPr>
          <w:p w14:paraId="34E1C776" w14:textId="77777777" w:rsidR="00FC47C4" w:rsidRPr="007E3D5E" w:rsidRDefault="00FC47C4" w:rsidP="00BA1318">
            <w:pPr>
              <w:jc w:val="both"/>
            </w:pPr>
            <w:proofErr w:type="gramStart"/>
            <w:r w:rsidRPr="007E3D5E">
              <w:t>Банк России требует предоставления сведений об осуществлении трудовой деятельности установленных Инструкцией №192-И лиц, включая сведения о трудовой деятельности по совместительству, в течение 10 лет, предшествующих дате направления в Банк России документов, в то время как Федеральным законом № 39-ФЗ от 22.04.1996 «О рынке ценных бумаг» (далее – 39-ФЗ), «Положением о специалистах финансового рынка, утв. Приказом ФСФР России от 28.01.2010 № 10-4/</w:t>
            </w:r>
            <w:proofErr w:type="spellStart"/>
            <w:r w:rsidRPr="007E3D5E">
              <w:t>пз</w:t>
            </w:r>
            <w:proofErr w:type="spellEnd"/>
            <w:r w:rsidRPr="007E3D5E">
              <w:t>-н», «Квалификационными</w:t>
            </w:r>
            <w:proofErr w:type="gramEnd"/>
            <w:r w:rsidRPr="007E3D5E">
              <w:t xml:space="preserve"> требованиями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      </w:r>
            <w:proofErr w:type="spellStart"/>
            <w:r w:rsidRPr="007E3D5E">
              <w:t>некредитных</w:t>
            </w:r>
            <w:proofErr w:type="spellEnd"/>
            <w:r w:rsidRPr="007E3D5E">
              <w:t xml:space="preserve"> финансовых организациях», утвержденными Указанием Банка России от 05.12.2014 № 3470-У, максимально установленные требования к стажу – 3 года.</w:t>
            </w:r>
          </w:p>
        </w:tc>
        <w:tc>
          <w:tcPr>
            <w:tcW w:w="4804" w:type="dxa"/>
            <w:tcBorders>
              <w:bottom w:val="nil"/>
            </w:tcBorders>
          </w:tcPr>
          <w:p w14:paraId="54ADD6B4" w14:textId="5223CE41" w:rsidR="00FC47C4" w:rsidRPr="007E3D5E" w:rsidRDefault="00704EFD" w:rsidP="00BA1318">
            <w:pPr>
              <w:jc w:val="both"/>
              <w:rPr>
                <w:b/>
                <w:color w:val="000000" w:themeColor="text1"/>
              </w:rPr>
            </w:pPr>
            <w:r w:rsidRPr="007E3D5E">
              <w:rPr>
                <w:b/>
                <w:color w:val="000000" w:themeColor="text1"/>
              </w:rPr>
              <w:t>Концептуально поддержано</w:t>
            </w:r>
            <w:r w:rsidR="00FC47C4" w:rsidRPr="007E3D5E">
              <w:rPr>
                <w:b/>
                <w:color w:val="000000" w:themeColor="text1"/>
              </w:rPr>
              <w:t>.</w:t>
            </w:r>
          </w:p>
          <w:p w14:paraId="2C129341" w14:textId="77777777" w:rsidR="00FC47C4" w:rsidRPr="007E3D5E" w:rsidRDefault="00FC47C4" w:rsidP="00BA1318">
            <w:pPr>
              <w:jc w:val="both"/>
            </w:pPr>
            <w:r w:rsidRPr="007E3D5E">
              <w:rPr>
                <w:color w:val="000000" w:themeColor="text1"/>
              </w:rPr>
              <w:t>Указанное предложение будет рассмотрено как один из возможных вариантов снижения регуляторной нагрузки на финансовый рынок, в том числе в рамках внесения изменений в 192-И</w:t>
            </w:r>
          </w:p>
        </w:tc>
      </w:tr>
      <w:tr w:rsidR="00FC47C4" w:rsidRPr="007E3D5E" w14:paraId="21F15F8E" w14:textId="77777777" w:rsidTr="001B4C51">
        <w:trPr>
          <w:jc w:val="center"/>
        </w:trPr>
        <w:tc>
          <w:tcPr>
            <w:tcW w:w="732" w:type="dxa"/>
          </w:tcPr>
          <w:p w14:paraId="49134E3F" w14:textId="77777777" w:rsidR="00FC47C4" w:rsidRPr="007E3D5E" w:rsidRDefault="00FC47C4" w:rsidP="00BA1318">
            <w:pPr>
              <w:rPr>
                <w:lang w:val="en-US"/>
              </w:rPr>
            </w:pPr>
            <w:r w:rsidRPr="007E3D5E">
              <w:rPr>
                <w:lang w:val="en-US"/>
              </w:rPr>
              <w:lastRenderedPageBreak/>
              <w:t>07-17</w:t>
            </w:r>
          </w:p>
        </w:tc>
        <w:tc>
          <w:tcPr>
            <w:tcW w:w="1218" w:type="dxa"/>
          </w:tcPr>
          <w:p w14:paraId="04AD9F3B" w14:textId="77777777" w:rsidR="00FC47C4" w:rsidRPr="007E3D5E" w:rsidRDefault="00FC47C4" w:rsidP="00BA1318">
            <w:r w:rsidRPr="007E3D5E">
              <w:t>ПАРТАД</w:t>
            </w:r>
          </w:p>
          <w:p w14:paraId="13C253D5" w14:textId="77777777" w:rsidR="00FC47C4" w:rsidRPr="007E3D5E" w:rsidRDefault="00FC47C4" w:rsidP="00BA1318"/>
          <w:p w14:paraId="2116CB1A" w14:textId="77777777" w:rsidR="00FC47C4" w:rsidRPr="007E3D5E" w:rsidRDefault="00FC47C4" w:rsidP="00BA1318"/>
          <w:p w14:paraId="027A6B2F" w14:textId="77777777" w:rsidR="00FC47C4" w:rsidRPr="007E3D5E" w:rsidRDefault="00FC47C4" w:rsidP="00BA1318"/>
        </w:tc>
        <w:tc>
          <w:tcPr>
            <w:tcW w:w="1276" w:type="dxa"/>
          </w:tcPr>
          <w:p w14:paraId="2D6E892C" w14:textId="77777777" w:rsidR="00FC47C4" w:rsidRPr="007E3D5E" w:rsidRDefault="00FC47C4" w:rsidP="00BA1318">
            <w:r w:rsidRPr="007E3D5E">
              <w:t>п. 2.3.4. Инструкции № 192-И</w:t>
            </w:r>
          </w:p>
          <w:p w14:paraId="04911F14" w14:textId="77777777" w:rsidR="00FC47C4" w:rsidRPr="007E3D5E" w:rsidRDefault="00FC47C4" w:rsidP="00BA1318"/>
          <w:p w14:paraId="4E61EE53" w14:textId="77777777" w:rsidR="00FC47C4" w:rsidRPr="007E3D5E" w:rsidRDefault="00FC47C4" w:rsidP="00BA1318"/>
        </w:tc>
        <w:tc>
          <w:tcPr>
            <w:tcW w:w="2343" w:type="dxa"/>
          </w:tcPr>
          <w:p w14:paraId="1E00B880" w14:textId="77777777" w:rsidR="00FC47C4" w:rsidRPr="007E3D5E" w:rsidRDefault="00FC47C4" w:rsidP="00BA1318">
            <w:pPr>
              <w:jc w:val="both"/>
              <w:rPr>
                <w:rFonts w:eastAsia="Calibri"/>
              </w:rPr>
            </w:pPr>
            <w:r w:rsidRPr="007E3D5E">
              <w:t>О принятии профессиональным участником рынка ценных бумаг решения об избрании членов совета директоров (наблюдательного совета) и (или) членов коллегиального исполнительного органа - не позднее 3 рабочих дней со дня принятия решения об избрании указанных лиц.</w:t>
            </w:r>
          </w:p>
        </w:tc>
        <w:tc>
          <w:tcPr>
            <w:tcW w:w="4703" w:type="dxa"/>
          </w:tcPr>
          <w:p w14:paraId="1CB2D1E1" w14:textId="77777777" w:rsidR="00FC47C4" w:rsidRPr="007E3D5E" w:rsidRDefault="00FC47C4" w:rsidP="00BA1318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Срок 3 рабочих дня является заведомо не исполнимым. </w:t>
            </w:r>
          </w:p>
          <w:p w14:paraId="132A743E" w14:textId="77777777" w:rsidR="00FC47C4" w:rsidRPr="007E3D5E" w:rsidRDefault="00FC47C4" w:rsidP="00BA1318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В соответствии с подпунктом 2.3.4 пункта 2.3. и 1.1.19 п. 1.1. </w:t>
            </w:r>
            <w:proofErr w:type="gramStart"/>
            <w:r w:rsidRPr="007E3D5E">
              <w:t>Инструкции №192-И необходимо приложить   документы, подтверждающие избрание в состав органов управления или назначение (избрание) в качестве должностного лица (протокол заседания уполномоченного органа управления, приказа (распоряжения) (выписка из него).</w:t>
            </w:r>
            <w:proofErr w:type="gramEnd"/>
          </w:p>
          <w:p w14:paraId="241C1E2B" w14:textId="77777777" w:rsidR="00FC47C4" w:rsidRPr="007E3D5E" w:rsidRDefault="00FC47C4" w:rsidP="00BA1318">
            <w:pPr>
              <w:autoSpaceDE w:val="0"/>
              <w:autoSpaceDN w:val="0"/>
              <w:adjustRightInd w:val="0"/>
              <w:jc w:val="both"/>
            </w:pPr>
            <w:r w:rsidRPr="007E3D5E">
              <w:t>Однако согласно ст. 63 закона «Об акционерных обществах» Протокол общего собрания акционеров составляется не позднее трех рабочих дней после закрытия общего собрания акционеров.</w:t>
            </w:r>
          </w:p>
          <w:p w14:paraId="65BE1882" w14:textId="77777777" w:rsidR="00FC47C4" w:rsidRPr="007E3D5E" w:rsidRDefault="00FC47C4" w:rsidP="00BA1318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В </w:t>
            </w:r>
            <w:proofErr w:type="gramStart"/>
            <w:r w:rsidRPr="007E3D5E">
              <w:t>связи</w:t>
            </w:r>
            <w:proofErr w:type="gramEnd"/>
            <w:r w:rsidRPr="007E3D5E">
              <w:t xml:space="preserve"> с чем на дату направления информации в Банк России протокол об избрании членов Совета директоров еще может быть не готов.</w:t>
            </w:r>
          </w:p>
          <w:p w14:paraId="48BF189B" w14:textId="77777777" w:rsidR="00FC47C4" w:rsidRPr="007E3D5E" w:rsidRDefault="00FC47C4" w:rsidP="00BA1318">
            <w:pPr>
              <w:autoSpaceDE w:val="0"/>
              <w:autoSpaceDN w:val="0"/>
              <w:adjustRightInd w:val="0"/>
              <w:jc w:val="both"/>
            </w:pPr>
            <w:r w:rsidRPr="007E3D5E">
              <w:t>В то же время три рабочих дня недостаточный срок для получения от вновь избранных членов Совета директоров всех документов,  требующихся в соответствии с Инструкцией №192-И.</w:t>
            </w:r>
          </w:p>
          <w:p w14:paraId="661FC2EE" w14:textId="77777777" w:rsidR="00FC47C4" w:rsidRPr="007E3D5E" w:rsidRDefault="00FC47C4" w:rsidP="00BA1318">
            <w:pPr>
              <w:jc w:val="both"/>
            </w:pPr>
            <w:r w:rsidRPr="007E3D5E">
              <w:t>Предлагается увеличить срок представления такой информации до 10 рабочих дней.</w:t>
            </w:r>
          </w:p>
        </w:tc>
        <w:tc>
          <w:tcPr>
            <w:tcW w:w="4804" w:type="dxa"/>
          </w:tcPr>
          <w:p w14:paraId="6B860F62" w14:textId="19BB2316" w:rsidR="00FC47C4" w:rsidRPr="007E3D5E" w:rsidRDefault="00704EFD" w:rsidP="00BA1318">
            <w:pPr>
              <w:jc w:val="both"/>
              <w:rPr>
                <w:b/>
                <w:color w:val="000000" w:themeColor="text1"/>
              </w:rPr>
            </w:pPr>
            <w:r w:rsidRPr="007E3D5E">
              <w:rPr>
                <w:b/>
                <w:color w:val="000000" w:themeColor="text1"/>
              </w:rPr>
              <w:t>Концептуально поддержано</w:t>
            </w:r>
            <w:r w:rsidR="00FC47C4" w:rsidRPr="007E3D5E">
              <w:rPr>
                <w:b/>
                <w:color w:val="000000" w:themeColor="text1"/>
              </w:rPr>
              <w:t>.</w:t>
            </w:r>
          </w:p>
          <w:p w14:paraId="11090429" w14:textId="77777777" w:rsidR="00FC47C4" w:rsidRPr="007E3D5E" w:rsidRDefault="00FC47C4" w:rsidP="00BA1318">
            <w:pPr>
              <w:jc w:val="both"/>
            </w:pPr>
            <w:r w:rsidRPr="007E3D5E">
              <w:rPr>
                <w:color w:val="000000" w:themeColor="text1"/>
              </w:rPr>
              <w:t>Указанное предложение будет рассмотрено как один из возможных вариантов снижения регуляторной нагрузки на финансовый рынок.</w:t>
            </w:r>
          </w:p>
        </w:tc>
      </w:tr>
      <w:tr w:rsidR="00812B60" w:rsidRPr="007E3D5E" w14:paraId="0B7600DC" w14:textId="77777777" w:rsidTr="001B4C51">
        <w:trPr>
          <w:jc w:val="center"/>
        </w:trPr>
        <w:tc>
          <w:tcPr>
            <w:tcW w:w="732" w:type="dxa"/>
          </w:tcPr>
          <w:p w14:paraId="3EA27F3A" w14:textId="490BB118" w:rsidR="00812B60" w:rsidRPr="007E3D5E" w:rsidRDefault="00812B60" w:rsidP="00BA1318">
            <w:r w:rsidRPr="007E3D5E">
              <w:t>07-26</w:t>
            </w:r>
          </w:p>
        </w:tc>
        <w:tc>
          <w:tcPr>
            <w:tcW w:w="1218" w:type="dxa"/>
          </w:tcPr>
          <w:p w14:paraId="7AF79CF9" w14:textId="6095AFE5" w:rsidR="00812B60" w:rsidRPr="007E3D5E" w:rsidRDefault="00812B60" w:rsidP="00BA1318">
            <w:r w:rsidRPr="007E3D5E">
              <w:t>ПАРТАД</w:t>
            </w:r>
          </w:p>
        </w:tc>
        <w:tc>
          <w:tcPr>
            <w:tcW w:w="1276" w:type="dxa"/>
          </w:tcPr>
          <w:p w14:paraId="1C513704" w14:textId="77777777" w:rsidR="00812B60" w:rsidRPr="007E3D5E" w:rsidRDefault="00812B60" w:rsidP="00812B60">
            <w:pPr>
              <w:jc w:val="both"/>
            </w:pPr>
            <w:r w:rsidRPr="007E3D5E">
              <w:t xml:space="preserve">Глава 2 Инструкции Банка России от </w:t>
            </w:r>
            <w:r w:rsidRPr="007E3D5E">
              <w:lastRenderedPageBreak/>
              <w:t>17 октября 2018 года №192-И (п.2.3.6., 2.3.7. и др.)</w:t>
            </w:r>
          </w:p>
          <w:p w14:paraId="084DF28C" w14:textId="77777777" w:rsidR="00812B60" w:rsidRPr="007E3D5E" w:rsidRDefault="00812B60" w:rsidP="00BA1318"/>
        </w:tc>
        <w:tc>
          <w:tcPr>
            <w:tcW w:w="2343" w:type="dxa"/>
          </w:tcPr>
          <w:p w14:paraId="43710D01" w14:textId="77777777" w:rsidR="00812B60" w:rsidRPr="007E3D5E" w:rsidRDefault="00812B60" w:rsidP="00812B60">
            <w:pPr>
              <w:jc w:val="both"/>
              <w:rPr>
                <w:rFonts w:eastAsia="Calibri"/>
              </w:rPr>
            </w:pPr>
            <w:r w:rsidRPr="007E3D5E">
              <w:rPr>
                <w:rFonts w:eastAsia="Calibri"/>
              </w:rPr>
              <w:lastRenderedPageBreak/>
              <w:t>Перечень должностных лиц и сведений о них.</w:t>
            </w:r>
          </w:p>
          <w:p w14:paraId="315EA287" w14:textId="630CB814" w:rsidR="00812B60" w:rsidRPr="007E3D5E" w:rsidRDefault="00812B60" w:rsidP="00812B60">
            <w:pPr>
              <w:jc w:val="both"/>
            </w:pPr>
            <w:r w:rsidRPr="007E3D5E">
              <w:rPr>
                <w:rFonts w:eastAsia="Calibri"/>
              </w:rPr>
              <w:t xml:space="preserve">Предоставление </w:t>
            </w:r>
            <w:r w:rsidRPr="007E3D5E">
              <w:rPr>
                <w:rFonts w:eastAsia="Calibri"/>
              </w:rPr>
              <w:lastRenderedPageBreak/>
              <w:t>информации в случаях временного исполнения обязанностей.</w:t>
            </w:r>
          </w:p>
        </w:tc>
        <w:tc>
          <w:tcPr>
            <w:tcW w:w="4703" w:type="dxa"/>
          </w:tcPr>
          <w:p w14:paraId="47BE2CF9" w14:textId="77777777" w:rsidR="00812B60" w:rsidRPr="007E3D5E" w:rsidRDefault="00812B60" w:rsidP="00812B60">
            <w:pPr>
              <w:jc w:val="both"/>
            </w:pPr>
            <w:r w:rsidRPr="007E3D5E">
              <w:lastRenderedPageBreak/>
              <w:t xml:space="preserve">С учетом большого круга должностных лиц, установленных Инструкцией № 192-И, в процессе деятельности образуется значительное количество сообщений, </w:t>
            </w:r>
            <w:r w:rsidRPr="007E3D5E">
              <w:lastRenderedPageBreak/>
              <w:t xml:space="preserve">связанных с замещением, приводящих как к большим трудозатратам как НФО (в части формирования и направления информации и документов, ее подтверждающей), так и Банка России (в части обработки полученной информации). </w:t>
            </w:r>
          </w:p>
          <w:p w14:paraId="65D02864" w14:textId="77777777" w:rsidR="00812B60" w:rsidRPr="007E3D5E" w:rsidRDefault="00812B60" w:rsidP="00812B60">
            <w:pPr>
              <w:jc w:val="both"/>
              <w:rPr>
                <w:rFonts w:eastAsia="Calibri"/>
              </w:rPr>
            </w:pPr>
            <w:r w:rsidRPr="004900AB">
              <w:rPr>
                <w:b/>
              </w:rPr>
              <w:t>Предлагается</w:t>
            </w:r>
            <w:r w:rsidRPr="007E3D5E">
              <w:t xml:space="preserve"> сократить перечень должностных лиц и сведений о них, в отношении которых необходимо </w:t>
            </w:r>
            <w:r w:rsidRPr="007E3D5E">
              <w:rPr>
                <w:rFonts w:eastAsia="Calibri"/>
              </w:rPr>
              <w:t xml:space="preserve">предоставлять информацию в случае назначения (в том числе временно) / освобождения от должности, прекращения исполнения обязанностей (в том числе временно). </w:t>
            </w:r>
          </w:p>
          <w:p w14:paraId="7DAA7FA8" w14:textId="77777777" w:rsidR="00812B60" w:rsidRPr="007E3D5E" w:rsidRDefault="00812B60" w:rsidP="00812B60">
            <w:pPr>
              <w:jc w:val="both"/>
              <w:rPr>
                <w:rFonts w:eastAsia="Calibri"/>
              </w:rPr>
            </w:pPr>
            <w:r w:rsidRPr="007E3D5E">
              <w:rPr>
                <w:rFonts w:eastAsia="Calibri"/>
              </w:rPr>
              <w:t>Предлагается исключить требование о предоставлении информации в случаях временного исполнения обязанностей продолжительностью менее одного месяца. Либо установить, что информирование обо всех замещениях, произошедших в отчетный квартал, производится ежеквартально в форме сводного отчета обо всех случаях замещения.</w:t>
            </w:r>
          </w:p>
          <w:p w14:paraId="168DDB54" w14:textId="29EC342A" w:rsidR="00812B60" w:rsidRPr="004900AB" w:rsidRDefault="00812B60" w:rsidP="004900AB">
            <w:pPr>
              <w:jc w:val="both"/>
              <w:rPr>
                <w:rFonts w:eastAsia="Calibri"/>
              </w:rPr>
            </w:pPr>
            <w:proofErr w:type="gramStart"/>
            <w:r w:rsidRPr="007E3D5E">
              <w:rPr>
                <w:rFonts w:eastAsia="Calibri"/>
              </w:rPr>
              <w:t xml:space="preserve">Либо ограничиться направлением информации (приказа) только 1 раз при уходе в отпуск лица, т.к. в приказе есть информация о периоде отпуска) с корректировкой информации в случае, если сроки отпуска изменились. </w:t>
            </w:r>
            <w:proofErr w:type="gramEnd"/>
          </w:p>
        </w:tc>
        <w:tc>
          <w:tcPr>
            <w:tcW w:w="4804" w:type="dxa"/>
          </w:tcPr>
          <w:p w14:paraId="6BD2242C" w14:textId="77777777" w:rsidR="007E3D5E" w:rsidRPr="007E3D5E" w:rsidRDefault="007E3D5E" w:rsidP="007E3D5E">
            <w:pPr>
              <w:jc w:val="both"/>
              <w:rPr>
                <w:b/>
              </w:rPr>
            </w:pPr>
            <w:r w:rsidRPr="007E3D5E">
              <w:rPr>
                <w:b/>
              </w:rPr>
              <w:lastRenderedPageBreak/>
              <w:t>Поддержано частично:</w:t>
            </w:r>
          </w:p>
          <w:p w14:paraId="4C2A68F7" w14:textId="28BCBE02" w:rsidR="007E3D5E" w:rsidRPr="007E3D5E" w:rsidRDefault="007E3D5E" w:rsidP="007E3D5E">
            <w:pPr>
              <w:jc w:val="both"/>
              <w:rPr>
                <w:rFonts w:eastAsia="Calibri"/>
              </w:rPr>
            </w:pPr>
            <w:r w:rsidRPr="007E3D5E">
              <w:t xml:space="preserve">В части сокращения перечня лиц и сведений о них, в отношении которых необходимо </w:t>
            </w:r>
            <w:r w:rsidRPr="007E3D5E">
              <w:rPr>
                <w:rFonts w:eastAsia="Calibri"/>
              </w:rPr>
              <w:t xml:space="preserve">предоставлять информацию в случае </w:t>
            </w:r>
            <w:r w:rsidRPr="007E3D5E">
              <w:rPr>
                <w:rFonts w:eastAsia="Calibri"/>
              </w:rPr>
              <w:lastRenderedPageBreak/>
              <w:t>назначения (в том числе временно) / освобождения от должности, прекращения исполнения обязанностей (в том числе временно) либо отмены обязанности направлять информацию в случаях временного исполнения обязанностей продолжительностью менее одного месяца предложение отклонено.</w:t>
            </w:r>
          </w:p>
          <w:p w14:paraId="1209A280" w14:textId="77777777" w:rsidR="007E3D5E" w:rsidRPr="007E3D5E" w:rsidRDefault="007E3D5E" w:rsidP="007E3D5E">
            <w:pPr>
              <w:jc w:val="both"/>
            </w:pPr>
          </w:p>
          <w:p w14:paraId="5B23E787" w14:textId="16ABC904" w:rsidR="00812B60" w:rsidRPr="007E3D5E" w:rsidRDefault="007E3D5E" w:rsidP="007E3D5E">
            <w:pPr>
              <w:jc w:val="both"/>
              <w:rPr>
                <w:b/>
                <w:color w:val="000000" w:themeColor="text1"/>
              </w:rPr>
            </w:pPr>
            <w:r w:rsidRPr="007E3D5E">
              <w:rPr>
                <w:color w:val="000000"/>
                <w:lang w:eastAsia="ru-RU"/>
              </w:rPr>
              <w:t xml:space="preserve">Предлагается внести изменения в </w:t>
            </w:r>
            <w:r w:rsidRPr="007E3D5E">
              <w:t>Положение Банка России от 27.12.2017 №625-П и Инструкцию Банка России от 17.10.2018 № 192-И, согласно которым финансовой организации необходимо будет в конце квартала направлять ежеквартальное уведомление о временном возложении должностных обязанностей независимо от количества случаев временного возложения должностных обязанностей в указанном квартале.</w:t>
            </w:r>
          </w:p>
        </w:tc>
      </w:tr>
      <w:tr w:rsidR="007E3D5E" w:rsidRPr="007E3D5E" w14:paraId="7591D284" w14:textId="77777777" w:rsidTr="001B4C51">
        <w:trPr>
          <w:jc w:val="center"/>
        </w:trPr>
        <w:tc>
          <w:tcPr>
            <w:tcW w:w="732" w:type="dxa"/>
          </w:tcPr>
          <w:p w14:paraId="3CCB14B7" w14:textId="7646173F" w:rsidR="007E3D5E" w:rsidRPr="007E3D5E" w:rsidRDefault="007E3D5E" w:rsidP="00BA1318">
            <w:r w:rsidRPr="007E3D5E">
              <w:lastRenderedPageBreak/>
              <w:t>07-28</w:t>
            </w:r>
          </w:p>
        </w:tc>
        <w:tc>
          <w:tcPr>
            <w:tcW w:w="1218" w:type="dxa"/>
          </w:tcPr>
          <w:p w14:paraId="13E723E7" w14:textId="77777777" w:rsidR="007E3D5E" w:rsidRPr="007E3D5E" w:rsidRDefault="007E3D5E" w:rsidP="00DF0C4B">
            <w:pPr>
              <w:jc w:val="center"/>
            </w:pPr>
            <w:r w:rsidRPr="007E3D5E">
              <w:t>НАУФОР</w:t>
            </w:r>
          </w:p>
          <w:p w14:paraId="255919A1" w14:textId="77777777" w:rsidR="007E3D5E" w:rsidRPr="007E3D5E" w:rsidRDefault="007E3D5E" w:rsidP="00DF0C4B">
            <w:pPr>
              <w:jc w:val="center"/>
            </w:pPr>
            <w:r w:rsidRPr="007E3D5E">
              <w:t>ПАРТАД</w:t>
            </w:r>
          </w:p>
          <w:p w14:paraId="55E68107" w14:textId="6638FE9E" w:rsidR="007E3D5E" w:rsidRPr="007E3D5E" w:rsidRDefault="007E3D5E" w:rsidP="00BA1318">
            <w:r w:rsidRPr="007E3D5E">
              <w:t>НАПФ</w:t>
            </w:r>
          </w:p>
        </w:tc>
        <w:tc>
          <w:tcPr>
            <w:tcW w:w="1276" w:type="dxa"/>
          </w:tcPr>
          <w:p w14:paraId="3D485C36" w14:textId="77777777" w:rsidR="007E3D5E" w:rsidRPr="007E3D5E" w:rsidRDefault="007E3D5E" w:rsidP="007E3D5E">
            <w:r w:rsidRPr="007E3D5E">
              <w:t>П.2.3.4, 2.3.6, глава 2 Инструкц</w:t>
            </w:r>
            <w:r w:rsidRPr="007E3D5E">
              <w:lastRenderedPageBreak/>
              <w:t>ии Банка России от 17.10.2018 № 192-И, Указание Банка России от 4 апреля 2019 года № 5117-У, Указание Банка России от 08.02.2018 № 4715-У</w:t>
            </w:r>
          </w:p>
          <w:p w14:paraId="06F0CD80" w14:textId="77777777" w:rsidR="007E3D5E" w:rsidRPr="007E3D5E" w:rsidRDefault="007E3D5E" w:rsidP="00812B60">
            <w:pPr>
              <w:jc w:val="both"/>
            </w:pPr>
          </w:p>
        </w:tc>
        <w:tc>
          <w:tcPr>
            <w:tcW w:w="2343" w:type="dxa"/>
          </w:tcPr>
          <w:p w14:paraId="15748DA3" w14:textId="77777777" w:rsidR="007E3D5E" w:rsidRPr="007E3D5E" w:rsidRDefault="007E3D5E" w:rsidP="007E3D5E">
            <w:pPr>
              <w:jc w:val="both"/>
            </w:pPr>
            <w:r w:rsidRPr="007E3D5E">
              <w:lastRenderedPageBreak/>
              <w:t xml:space="preserve">Предоставление информации об организации и сотрудниках </w:t>
            </w:r>
            <w:r w:rsidRPr="007E3D5E">
              <w:lastRenderedPageBreak/>
              <w:t>ПУРЦБ, дублирует предоставление аналогичной информации, согласно Инструкции №192-И от 17.10.2018, п.2.3.4 и 2.3.6.</w:t>
            </w:r>
          </w:p>
          <w:p w14:paraId="5F0866D0" w14:textId="3CD747D9" w:rsidR="007E3D5E" w:rsidRPr="004900AB" w:rsidRDefault="007E3D5E" w:rsidP="00812B60">
            <w:pPr>
              <w:jc w:val="both"/>
            </w:pPr>
            <w:r w:rsidRPr="007E3D5E">
              <w:t>Обязанность направлять отчетность каждый раз при назначении (освобождении) единоличного исполнительного органа, члена совета директоров, члена коллегиального исполнительного органа, лица, ответственного за организацию системы управления рисками, специального должностного лица по ПОД/ФТ, контролера. В настоящее время лица трижды отчитываются в Банк России.</w:t>
            </w:r>
          </w:p>
        </w:tc>
        <w:tc>
          <w:tcPr>
            <w:tcW w:w="4703" w:type="dxa"/>
          </w:tcPr>
          <w:p w14:paraId="75912B1A" w14:textId="77777777" w:rsidR="007E3D5E" w:rsidRPr="007E3D5E" w:rsidRDefault="007E3D5E" w:rsidP="00DF0C4B">
            <w:pPr>
              <w:jc w:val="both"/>
            </w:pPr>
            <w:r w:rsidRPr="007E3D5E">
              <w:lastRenderedPageBreak/>
              <w:t>Дублирование информации в Банк России:</w:t>
            </w:r>
          </w:p>
          <w:p w14:paraId="5D2F6F24" w14:textId="77777777" w:rsidR="007E3D5E" w:rsidRPr="007E3D5E" w:rsidRDefault="007E3D5E" w:rsidP="00DF0C4B">
            <w:pPr>
              <w:jc w:val="both"/>
            </w:pPr>
            <w:r w:rsidRPr="007E3D5E">
              <w:t xml:space="preserve">- Федеральный закон № 39-ФЗ "О рынке ценных бумаг"; </w:t>
            </w:r>
          </w:p>
          <w:p w14:paraId="7FC7AB17" w14:textId="77777777" w:rsidR="007E3D5E" w:rsidRPr="007E3D5E" w:rsidRDefault="007E3D5E" w:rsidP="00DF0C4B">
            <w:pPr>
              <w:autoSpaceDE w:val="0"/>
              <w:autoSpaceDN w:val="0"/>
              <w:adjustRightInd w:val="0"/>
              <w:jc w:val="both"/>
            </w:pPr>
            <w:r w:rsidRPr="007E3D5E">
              <w:t xml:space="preserve">- Инструкция Банка России от 17.10.2018 </w:t>
            </w:r>
            <w:r w:rsidRPr="007E3D5E">
              <w:lastRenderedPageBreak/>
              <w:t>№ 192-И;</w:t>
            </w:r>
          </w:p>
          <w:p w14:paraId="29FB8A97" w14:textId="77777777" w:rsidR="007E3D5E" w:rsidRPr="007E3D5E" w:rsidRDefault="007E3D5E" w:rsidP="00DF0C4B">
            <w:pPr>
              <w:autoSpaceDE w:val="0"/>
              <w:autoSpaceDN w:val="0"/>
              <w:adjustRightInd w:val="0"/>
              <w:jc w:val="both"/>
            </w:pPr>
            <w:r w:rsidRPr="007E3D5E">
              <w:t>- Указание Банка России от 08.02.2018 № 4715-У.</w:t>
            </w:r>
          </w:p>
          <w:p w14:paraId="5BF2B10F" w14:textId="77777777" w:rsidR="007E3D5E" w:rsidRPr="007E3D5E" w:rsidRDefault="007E3D5E" w:rsidP="00DF0C4B">
            <w:pPr>
              <w:jc w:val="both"/>
            </w:pPr>
            <w:r w:rsidRPr="004900AB">
              <w:rPr>
                <w:b/>
              </w:rPr>
              <w:t>Предложение:</w:t>
            </w:r>
            <w:r w:rsidRPr="007E3D5E">
              <w:t xml:space="preserve"> направлять вышеперечисленные данные один раз.</w:t>
            </w:r>
          </w:p>
          <w:p w14:paraId="605D260F" w14:textId="087F7C52" w:rsidR="007E3D5E" w:rsidRPr="007E3D5E" w:rsidRDefault="007E3D5E" w:rsidP="00812B60">
            <w:pPr>
              <w:jc w:val="both"/>
            </w:pPr>
            <w:proofErr w:type="gramStart"/>
            <w:r w:rsidRPr="007E3D5E">
              <w:t>Отчеты содержат практически идентичную информацию, с незначительным отличием в каждом из документов (например, по ф.0420401/404 надо предоставлять информацию по подразделениям, не являющимся филиалом или представительством, а также включать описание функций из должностной инструкции, а в отчет по Инструкции №192-И надо включить информацию о предыдущих местах работы), но отчеты имеют разный формат, готовятся в разных ПО и в разные</w:t>
            </w:r>
            <w:proofErr w:type="gramEnd"/>
            <w:r w:rsidRPr="007E3D5E">
              <w:t xml:space="preserve"> сроки, что приводит к неоправданному увеличению трудоемкости и операционным ошибкам, не вызванным недобросовестными практиками профессионального участника. Ситуацию исправит принятие универсальной нормы/формы отчета, в который информация будет вноситься однократно. С учетом объема информации и форматов, предпочтительной выглядит отчетность по Инструкции №192-И.</w:t>
            </w:r>
          </w:p>
        </w:tc>
        <w:tc>
          <w:tcPr>
            <w:tcW w:w="4804" w:type="dxa"/>
          </w:tcPr>
          <w:p w14:paraId="640E354D" w14:textId="77777777" w:rsidR="007E3D5E" w:rsidRPr="007E3D5E" w:rsidRDefault="007E3D5E" w:rsidP="00DF0C4B">
            <w:pPr>
              <w:widowControl w:val="0"/>
              <w:spacing w:after="60"/>
              <w:jc w:val="both"/>
              <w:rPr>
                <w:color w:val="000000"/>
              </w:rPr>
            </w:pPr>
            <w:proofErr w:type="gramStart"/>
            <w:r w:rsidRPr="007E3D5E">
              <w:rPr>
                <w:color w:val="000000"/>
              </w:rPr>
              <w:lastRenderedPageBreak/>
              <w:t>В связи с вступлением в силу 02.09.2019 Указания Банка России от 04.04.2019 № 5117-У</w:t>
            </w:r>
            <w:r w:rsidRPr="007E3D5E">
              <w:rPr>
                <w:color w:val="000000"/>
                <w:vertAlign w:val="superscript"/>
              </w:rPr>
              <w:t xml:space="preserve">1 </w:t>
            </w:r>
            <w:r w:rsidRPr="007E3D5E">
              <w:rPr>
                <w:color w:val="000000"/>
              </w:rPr>
              <w:t xml:space="preserve">представление профессиональными участниками рынка ценных бумаг, не </w:t>
            </w:r>
            <w:r w:rsidRPr="007E3D5E">
              <w:rPr>
                <w:color w:val="000000"/>
              </w:rPr>
              <w:lastRenderedPageBreak/>
              <w:t>являющимися кредитными организациями, в Банк России сведений, предусмотренных пунктами 4 и 5 статьи 10.1 Федерального закона от 22.04.1996 № 39-ФЗ, пунктом 2.3 Инструкции Банка России от 17.10.2018 № 192-И, осуществляется посредством представления отчетности по форме 0420401 в порядке, установленном Указанием Банка России</w:t>
            </w:r>
            <w:proofErr w:type="gramEnd"/>
            <w:r w:rsidRPr="007E3D5E">
              <w:rPr>
                <w:color w:val="000000"/>
              </w:rPr>
              <w:t xml:space="preserve"> от 04.04.2019 № 5117-У.</w:t>
            </w:r>
          </w:p>
          <w:p w14:paraId="101FB72C" w14:textId="77777777" w:rsidR="007E3D5E" w:rsidRPr="007E3D5E" w:rsidRDefault="007E3D5E" w:rsidP="00DF0C4B">
            <w:pPr>
              <w:widowControl w:val="0"/>
              <w:spacing w:after="60"/>
              <w:jc w:val="both"/>
            </w:pPr>
            <w:r w:rsidRPr="007E3D5E">
              <w:t>Предлагается внести изменение в Федеральный закон от 22.04.1996 № 39-ФЗ «О рынке ценных бумаг», исключив требование о направлении профессиональными участниками рынка ценных бумаг, совмещающими свою деятельность с иными видами деятельности, в Банк России уведомлений о лицах.</w:t>
            </w:r>
          </w:p>
          <w:p w14:paraId="7089E7E3" w14:textId="2BC2D18D" w:rsidR="007E3D5E" w:rsidRPr="007E3D5E" w:rsidRDefault="007E3D5E" w:rsidP="007E3D5E">
            <w:pPr>
              <w:jc w:val="both"/>
            </w:pPr>
            <w:r w:rsidRPr="007E3D5E">
              <w:rPr>
                <w:color w:val="000000" w:themeColor="text1"/>
              </w:rPr>
              <w:t xml:space="preserve">После внесения указанных изменений в </w:t>
            </w:r>
            <w:r w:rsidRPr="007E3D5E">
              <w:t xml:space="preserve">Федеральный закон от 22.04.1996 № 39-ФЗ «О рынке ценных бумаг» </w:t>
            </w:r>
            <w:r w:rsidRPr="007E3D5E">
              <w:rPr>
                <w:color w:val="000000" w:themeColor="text1"/>
              </w:rPr>
              <w:t>предлагается внести изменения в Инструкцию</w:t>
            </w:r>
            <w:r w:rsidRPr="007E3D5E">
              <w:t xml:space="preserve"> Банка России от 17.10.2018 № 192-И, </w:t>
            </w:r>
            <w:r w:rsidRPr="007E3D5E">
              <w:rPr>
                <w:bCs/>
              </w:rPr>
              <w:t>Указание Банка России от 04.04.2019 №</w:t>
            </w:r>
            <w:r w:rsidRPr="007E3D5E">
              <w:t>5117-У, Указание Банка России от 08.02.2018 № 4715-У в части исключения дублирования документов, представляемых в Банк России.</w:t>
            </w:r>
          </w:p>
        </w:tc>
      </w:tr>
    </w:tbl>
    <w:p w14:paraId="16FC45E1" w14:textId="77777777" w:rsidR="00FC47C4" w:rsidRDefault="00FC47C4" w:rsidP="003C4F59">
      <w:pPr>
        <w:spacing w:after="0" w:line="240" w:lineRule="auto"/>
        <w:jc w:val="both"/>
      </w:pPr>
    </w:p>
    <w:p w14:paraId="1CAE5C79" w14:textId="77777777" w:rsidR="00DE6983" w:rsidRDefault="00DE6983" w:rsidP="003C4F59">
      <w:pPr>
        <w:spacing w:after="0" w:line="240" w:lineRule="auto"/>
        <w:jc w:val="both"/>
        <w:sectPr w:rsidR="00DE6983" w:rsidSect="001B4C51">
          <w:headerReference w:type="default" r:id="rId10"/>
          <w:footerReference w:type="default" r:id="rId11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14:paraId="5F17F529" w14:textId="68C9B194" w:rsidR="00DE6983" w:rsidRPr="007E3D5E" w:rsidRDefault="00DE6983" w:rsidP="00451A86">
      <w:pPr>
        <w:spacing w:after="0" w:line="240" w:lineRule="auto"/>
        <w:ind w:firstLine="426"/>
        <w:jc w:val="right"/>
      </w:pPr>
      <w:bookmarkStart w:id="0" w:name="_GoBack"/>
      <w:bookmarkEnd w:id="0"/>
    </w:p>
    <w:sectPr w:rsidR="00DE6983" w:rsidRPr="007E3D5E" w:rsidSect="00451A86">
      <w:pgSz w:w="11900" w:h="16840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8D02" w14:textId="77777777" w:rsidR="0048229E" w:rsidRDefault="0048229E" w:rsidP="00A555CD">
      <w:pPr>
        <w:spacing w:after="0" w:line="240" w:lineRule="auto"/>
      </w:pPr>
      <w:r>
        <w:separator/>
      </w:r>
    </w:p>
  </w:endnote>
  <w:endnote w:type="continuationSeparator" w:id="0">
    <w:p w14:paraId="08C40713" w14:textId="77777777" w:rsidR="0048229E" w:rsidRDefault="0048229E" w:rsidP="00A5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8982"/>
      <w:docPartObj>
        <w:docPartGallery w:val="Page Numbers (Bottom of Page)"/>
        <w:docPartUnique/>
      </w:docPartObj>
    </w:sdtPr>
    <w:sdtEndPr/>
    <w:sdtContent>
      <w:p w14:paraId="79D56504" w14:textId="00044226" w:rsidR="0048229E" w:rsidRDefault="0048229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A86">
          <w:rPr>
            <w:noProof/>
          </w:rPr>
          <w:t>2</w:t>
        </w:r>
        <w:r>
          <w:fldChar w:fldCharType="end"/>
        </w:r>
      </w:p>
    </w:sdtContent>
  </w:sdt>
  <w:p w14:paraId="709C34EF" w14:textId="77777777" w:rsidR="0048229E" w:rsidRDefault="004822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0EADE" w14:textId="77777777" w:rsidR="0048229E" w:rsidRDefault="0048229E" w:rsidP="00A555CD">
      <w:pPr>
        <w:spacing w:after="0" w:line="240" w:lineRule="auto"/>
      </w:pPr>
      <w:r>
        <w:separator/>
      </w:r>
    </w:p>
  </w:footnote>
  <w:footnote w:type="continuationSeparator" w:id="0">
    <w:p w14:paraId="2C09514B" w14:textId="77777777" w:rsidR="0048229E" w:rsidRDefault="0048229E" w:rsidP="00A55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A2E27" w14:textId="4124EFB5" w:rsidR="0048229E" w:rsidRDefault="0048229E">
    <w:pPr>
      <w:pStyle w:val="ab"/>
      <w:jc w:val="center"/>
    </w:pPr>
  </w:p>
  <w:p w14:paraId="1FD9567A" w14:textId="77777777" w:rsidR="0048229E" w:rsidRDefault="004822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25D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262986"/>
    <w:multiLevelType w:val="hybridMultilevel"/>
    <w:tmpl w:val="6A4E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60F5D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E06612"/>
    <w:multiLevelType w:val="hybridMultilevel"/>
    <w:tmpl w:val="1B80606E"/>
    <w:lvl w:ilvl="0" w:tplc="B5F4DFF8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E865042"/>
    <w:multiLevelType w:val="hybridMultilevel"/>
    <w:tmpl w:val="EF789792"/>
    <w:lvl w:ilvl="0" w:tplc="870088F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A7868B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F6688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7F70AC"/>
    <w:multiLevelType w:val="hybridMultilevel"/>
    <w:tmpl w:val="3D44AC2C"/>
    <w:lvl w:ilvl="0" w:tplc="5CA0D4DA">
      <w:start w:val="1"/>
      <w:numFmt w:val="decimal"/>
      <w:lvlText w:val="13-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807954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BBD54A7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22"/>
    <w:rsid w:val="000502E0"/>
    <w:rsid w:val="0005341F"/>
    <w:rsid w:val="00065B07"/>
    <w:rsid w:val="00066167"/>
    <w:rsid w:val="00094380"/>
    <w:rsid w:val="00095498"/>
    <w:rsid w:val="00097751"/>
    <w:rsid w:val="000B1E76"/>
    <w:rsid w:val="000C18EB"/>
    <w:rsid w:val="000C41F0"/>
    <w:rsid w:val="000D1175"/>
    <w:rsid w:val="000D4897"/>
    <w:rsid w:val="000D4A09"/>
    <w:rsid w:val="000D5A8D"/>
    <w:rsid w:val="000E0606"/>
    <w:rsid w:val="0010455D"/>
    <w:rsid w:val="00115AC2"/>
    <w:rsid w:val="00117923"/>
    <w:rsid w:val="001208A2"/>
    <w:rsid w:val="00122BCB"/>
    <w:rsid w:val="00132901"/>
    <w:rsid w:val="00155AD0"/>
    <w:rsid w:val="00190808"/>
    <w:rsid w:val="00193802"/>
    <w:rsid w:val="001A4349"/>
    <w:rsid w:val="001B276A"/>
    <w:rsid w:val="001B3BF5"/>
    <w:rsid w:val="001B4C51"/>
    <w:rsid w:val="001F7BB1"/>
    <w:rsid w:val="00211F2B"/>
    <w:rsid w:val="002207D5"/>
    <w:rsid w:val="00225770"/>
    <w:rsid w:val="00230D9A"/>
    <w:rsid w:val="002A049B"/>
    <w:rsid w:val="002A06D8"/>
    <w:rsid w:val="002A3849"/>
    <w:rsid w:val="002A7A7A"/>
    <w:rsid w:val="002B09F7"/>
    <w:rsid w:val="002B28FC"/>
    <w:rsid w:val="002D259C"/>
    <w:rsid w:val="002E5EE0"/>
    <w:rsid w:val="002F0D2F"/>
    <w:rsid w:val="002F71A1"/>
    <w:rsid w:val="0030571E"/>
    <w:rsid w:val="003122F2"/>
    <w:rsid w:val="00315106"/>
    <w:rsid w:val="00346BC2"/>
    <w:rsid w:val="00381AE8"/>
    <w:rsid w:val="00397224"/>
    <w:rsid w:val="003B7223"/>
    <w:rsid w:val="003C231D"/>
    <w:rsid w:val="003C3EC5"/>
    <w:rsid w:val="003C4F59"/>
    <w:rsid w:val="003D6141"/>
    <w:rsid w:val="003E081B"/>
    <w:rsid w:val="003E10D0"/>
    <w:rsid w:val="003E2A85"/>
    <w:rsid w:val="003E6264"/>
    <w:rsid w:val="00411F8B"/>
    <w:rsid w:val="0041332F"/>
    <w:rsid w:val="00421DDD"/>
    <w:rsid w:val="004276D0"/>
    <w:rsid w:val="00451A86"/>
    <w:rsid w:val="004568EF"/>
    <w:rsid w:val="004635D3"/>
    <w:rsid w:val="004639FE"/>
    <w:rsid w:val="0048229E"/>
    <w:rsid w:val="004900AB"/>
    <w:rsid w:val="004D54EE"/>
    <w:rsid w:val="004E382A"/>
    <w:rsid w:val="004E787E"/>
    <w:rsid w:val="00520FBA"/>
    <w:rsid w:val="00551D6C"/>
    <w:rsid w:val="005571C3"/>
    <w:rsid w:val="005733A9"/>
    <w:rsid w:val="00573954"/>
    <w:rsid w:val="005D2B2C"/>
    <w:rsid w:val="005D7604"/>
    <w:rsid w:val="005E1DF5"/>
    <w:rsid w:val="005F6EC3"/>
    <w:rsid w:val="00602DCF"/>
    <w:rsid w:val="006232A0"/>
    <w:rsid w:val="006244B6"/>
    <w:rsid w:val="00636484"/>
    <w:rsid w:val="00656933"/>
    <w:rsid w:val="006609D6"/>
    <w:rsid w:val="00670EC3"/>
    <w:rsid w:val="006874AD"/>
    <w:rsid w:val="006959FE"/>
    <w:rsid w:val="006B79C3"/>
    <w:rsid w:val="0070103C"/>
    <w:rsid w:val="00704EFD"/>
    <w:rsid w:val="007066B9"/>
    <w:rsid w:val="00711C27"/>
    <w:rsid w:val="00720795"/>
    <w:rsid w:val="00747A28"/>
    <w:rsid w:val="007904F8"/>
    <w:rsid w:val="007A71E5"/>
    <w:rsid w:val="007D2558"/>
    <w:rsid w:val="007E2934"/>
    <w:rsid w:val="007E3D5E"/>
    <w:rsid w:val="007E458B"/>
    <w:rsid w:val="007F5109"/>
    <w:rsid w:val="00810B0D"/>
    <w:rsid w:val="00812B60"/>
    <w:rsid w:val="00812D79"/>
    <w:rsid w:val="00847FF4"/>
    <w:rsid w:val="00874D9A"/>
    <w:rsid w:val="00887F77"/>
    <w:rsid w:val="00896139"/>
    <w:rsid w:val="008A1E92"/>
    <w:rsid w:val="008A757C"/>
    <w:rsid w:val="008B1D9F"/>
    <w:rsid w:val="008B4CCE"/>
    <w:rsid w:val="008D6F12"/>
    <w:rsid w:val="008F0841"/>
    <w:rsid w:val="00926E48"/>
    <w:rsid w:val="009544FE"/>
    <w:rsid w:val="009820DE"/>
    <w:rsid w:val="00984303"/>
    <w:rsid w:val="00995112"/>
    <w:rsid w:val="009A4164"/>
    <w:rsid w:val="00A14DCB"/>
    <w:rsid w:val="00A45BE7"/>
    <w:rsid w:val="00A555CD"/>
    <w:rsid w:val="00A63C39"/>
    <w:rsid w:val="00A66C0E"/>
    <w:rsid w:val="00A96D8A"/>
    <w:rsid w:val="00AB05B7"/>
    <w:rsid w:val="00AB6314"/>
    <w:rsid w:val="00AD4048"/>
    <w:rsid w:val="00AE15DD"/>
    <w:rsid w:val="00B01B8F"/>
    <w:rsid w:val="00B20654"/>
    <w:rsid w:val="00B20935"/>
    <w:rsid w:val="00B27D26"/>
    <w:rsid w:val="00B34185"/>
    <w:rsid w:val="00B55063"/>
    <w:rsid w:val="00B73601"/>
    <w:rsid w:val="00B94C70"/>
    <w:rsid w:val="00B961E0"/>
    <w:rsid w:val="00BD4FF6"/>
    <w:rsid w:val="00BD57B2"/>
    <w:rsid w:val="00BF0EF5"/>
    <w:rsid w:val="00C0489C"/>
    <w:rsid w:val="00C243AA"/>
    <w:rsid w:val="00C36043"/>
    <w:rsid w:val="00C40F52"/>
    <w:rsid w:val="00C4239F"/>
    <w:rsid w:val="00C451B7"/>
    <w:rsid w:val="00C46D5F"/>
    <w:rsid w:val="00C5292E"/>
    <w:rsid w:val="00C558DD"/>
    <w:rsid w:val="00C85BE9"/>
    <w:rsid w:val="00CB4DE6"/>
    <w:rsid w:val="00CB6E40"/>
    <w:rsid w:val="00CC06D7"/>
    <w:rsid w:val="00CE545D"/>
    <w:rsid w:val="00CE60B8"/>
    <w:rsid w:val="00CF217A"/>
    <w:rsid w:val="00D11FD0"/>
    <w:rsid w:val="00D12206"/>
    <w:rsid w:val="00D14DA5"/>
    <w:rsid w:val="00D170DD"/>
    <w:rsid w:val="00D201E9"/>
    <w:rsid w:val="00D245A6"/>
    <w:rsid w:val="00D34209"/>
    <w:rsid w:val="00D60D3E"/>
    <w:rsid w:val="00D6596F"/>
    <w:rsid w:val="00D72A5B"/>
    <w:rsid w:val="00D81648"/>
    <w:rsid w:val="00D83C45"/>
    <w:rsid w:val="00DA3343"/>
    <w:rsid w:val="00DA3AE8"/>
    <w:rsid w:val="00DD5A84"/>
    <w:rsid w:val="00DE3377"/>
    <w:rsid w:val="00DE6983"/>
    <w:rsid w:val="00E07664"/>
    <w:rsid w:val="00E17FEA"/>
    <w:rsid w:val="00E4006D"/>
    <w:rsid w:val="00E401CC"/>
    <w:rsid w:val="00E720D9"/>
    <w:rsid w:val="00E7359F"/>
    <w:rsid w:val="00E86160"/>
    <w:rsid w:val="00E90BE0"/>
    <w:rsid w:val="00E922CC"/>
    <w:rsid w:val="00EC4309"/>
    <w:rsid w:val="00EE4E3C"/>
    <w:rsid w:val="00EE77E0"/>
    <w:rsid w:val="00F01BBA"/>
    <w:rsid w:val="00F074F6"/>
    <w:rsid w:val="00F22003"/>
    <w:rsid w:val="00F54E22"/>
    <w:rsid w:val="00F617F9"/>
    <w:rsid w:val="00FB03D5"/>
    <w:rsid w:val="00FC47C4"/>
    <w:rsid w:val="00FC52AB"/>
    <w:rsid w:val="00FD2583"/>
    <w:rsid w:val="00FE12F4"/>
    <w:rsid w:val="00FF4DBE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55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5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55CD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rsid w:val="00CB6E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link w:val="a9"/>
    <w:uiPriority w:val="34"/>
    <w:qFormat/>
    <w:rsid w:val="00CB6E40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basedOn w:val="a0"/>
    <w:link w:val="a8"/>
    <w:uiPriority w:val="34"/>
    <w:locked/>
    <w:rsid w:val="00CB6E40"/>
    <w:rPr>
      <w:rFonts w:eastAsia="Times New Roman"/>
      <w:lang w:val="en-US"/>
    </w:rPr>
  </w:style>
  <w:style w:type="character" w:customStyle="1" w:styleId="aa">
    <w:name w:val="Текст таблицы"/>
    <w:uiPriority w:val="99"/>
    <w:rsid w:val="00CB6E40"/>
    <w:rPr>
      <w:rFonts w:cs="Times New Roman"/>
    </w:rPr>
  </w:style>
  <w:style w:type="paragraph" w:styleId="ab">
    <w:name w:val="header"/>
    <w:basedOn w:val="a"/>
    <w:link w:val="11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rsid w:val="003122F2"/>
  </w:style>
  <w:style w:type="paragraph" w:styleId="ac">
    <w:name w:val="footer"/>
    <w:basedOn w:val="a"/>
    <w:link w:val="ad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2F2"/>
  </w:style>
  <w:style w:type="character" w:customStyle="1" w:styleId="10">
    <w:name w:val="Заголовок 1 Знак"/>
    <w:basedOn w:val="a0"/>
    <w:link w:val="1"/>
    <w:uiPriority w:val="9"/>
    <w:rsid w:val="00D14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8A1E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1E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1E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1E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1E9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A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1E92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rsid w:val="003E081B"/>
    <w:rPr>
      <w:rFonts w:cs="Times New Roman"/>
      <w:color w:val="0563C1"/>
      <w:u w:val="single"/>
    </w:rPr>
  </w:style>
  <w:style w:type="paragraph" w:styleId="af6">
    <w:name w:val="No Spacing"/>
    <w:uiPriority w:val="1"/>
    <w:qFormat/>
    <w:rsid w:val="00AE15D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m864124147232581627a1">
    <w:name w:val="m_864124147232581627a1"/>
    <w:basedOn w:val="a0"/>
    <w:rsid w:val="00995112"/>
  </w:style>
  <w:style w:type="character" w:styleId="af7">
    <w:name w:val="Strong"/>
    <w:basedOn w:val="a0"/>
    <w:uiPriority w:val="22"/>
    <w:qFormat/>
    <w:rsid w:val="00DE6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55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5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55CD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rsid w:val="00CB6E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link w:val="a9"/>
    <w:uiPriority w:val="34"/>
    <w:qFormat/>
    <w:rsid w:val="00CB6E40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basedOn w:val="a0"/>
    <w:link w:val="a8"/>
    <w:uiPriority w:val="34"/>
    <w:locked/>
    <w:rsid w:val="00CB6E40"/>
    <w:rPr>
      <w:rFonts w:eastAsia="Times New Roman"/>
      <w:lang w:val="en-US"/>
    </w:rPr>
  </w:style>
  <w:style w:type="character" w:customStyle="1" w:styleId="aa">
    <w:name w:val="Текст таблицы"/>
    <w:uiPriority w:val="99"/>
    <w:rsid w:val="00CB6E40"/>
    <w:rPr>
      <w:rFonts w:cs="Times New Roman"/>
    </w:rPr>
  </w:style>
  <w:style w:type="paragraph" w:styleId="ab">
    <w:name w:val="header"/>
    <w:basedOn w:val="a"/>
    <w:link w:val="11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rsid w:val="003122F2"/>
  </w:style>
  <w:style w:type="paragraph" w:styleId="ac">
    <w:name w:val="footer"/>
    <w:basedOn w:val="a"/>
    <w:link w:val="ad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2F2"/>
  </w:style>
  <w:style w:type="character" w:customStyle="1" w:styleId="10">
    <w:name w:val="Заголовок 1 Знак"/>
    <w:basedOn w:val="a0"/>
    <w:link w:val="1"/>
    <w:uiPriority w:val="9"/>
    <w:rsid w:val="00D14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8A1E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1E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1E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1E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1E9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A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1E92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rsid w:val="003E081B"/>
    <w:rPr>
      <w:rFonts w:cs="Times New Roman"/>
      <w:color w:val="0563C1"/>
      <w:u w:val="single"/>
    </w:rPr>
  </w:style>
  <w:style w:type="paragraph" w:styleId="af6">
    <w:name w:val="No Spacing"/>
    <w:uiPriority w:val="1"/>
    <w:qFormat/>
    <w:rsid w:val="00AE15D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m864124147232581627a1">
    <w:name w:val="m_864124147232581627a1"/>
    <w:basedOn w:val="a0"/>
    <w:rsid w:val="00995112"/>
  </w:style>
  <w:style w:type="character" w:styleId="af7">
    <w:name w:val="Strong"/>
    <w:basedOn w:val="a0"/>
    <w:uiPriority w:val="22"/>
    <w:qFormat/>
    <w:rsid w:val="00DE6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7F1495E6021F2509FD488CB4FA926378FC90B5D85CE104BCD8681421E5707122DC87B0F09ADBE5A053FCCE9C1760EA408F5A1CA4BB43y3R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FFE1-FD15-4EB7-AAB7-83567812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Zemskaya Ekaterina</dc:creator>
  <cp:lastModifiedBy>Марина</cp:lastModifiedBy>
  <cp:revision>2</cp:revision>
  <cp:lastPrinted>2019-11-13T11:25:00Z</cp:lastPrinted>
  <dcterms:created xsi:type="dcterms:W3CDTF">2020-01-27T09:22:00Z</dcterms:created>
  <dcterms:modified xsi:type="dcterms:W3CDTF">2020-01-27T09:22:00Z</dcterms:modified>
</cp:coreProperties>
</file>