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05" w:rsidRPr="00667205" w:rsidRDefault="00667205" w:rsidP="00667205">
      <w:pPr>
        <w:overflowPunct/>
        <w:spacing w:line="360" w:lineRule="auto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667205">
        <w:rPr>
          <w:rFonts w:ascii="Times New Roman" w:eastAsia="Calibri" w:hAnsi="Times New Roman"/>
          <w:b/>
          <w:sz w:val="24"/>
          <w:szCs w:val="24"/>
        </w:rPr>
        <w:t>Новые возможности  проведен</w:t>
      </w:r>
      <w:r w:rsidR="00140A3C">
        <w:rPr>
          <w:rFonts w:ascii="Times New Roman" w:eastAsia="Calibri" w:hAnsi="Times New Roman"/>
          <w:b/>
          <w:sz w:val="24"/>
          <w:szCs w:val="24"/>
        </w:rPr>
        <w:t>ия</w:t>
      </w:r>
      <w:r w:rsidRPr="00667205">
        <w:rPr>
          <w:rFonts w:ascii="Times New Roman" w:eastAsia="Calibri" w:hAnsi="Times New Roman"/>
          <w:b/>
          <w:sz w:val="24"/>
          <w:szCs w:val="24"/>
        </w:rPr>
        <w:t xml:space="preserve"> дистанционных</w:t>
      </w:r>
      <w:r w:rsidR="00140A3C">
        <w:rPr>
          <w:rFonts w:ascii="Times New Roman" w:eastAsia="Calibri" w:hAnsi="Times New Roman"/>
          <w:b/>
          <w:sz w:val="24"/>
          <w:szCs w:val="24"/>
        </w:rPr>
        <w:t xml:space="preserve"> (очных и заочных)</w:t>
      </w:r>
      <w:r w:rsidRPr="00667205">
        <w:rPr>
          <w:rFonts w:ascii="Times New Roman" w:eastAsia="Calibri" w:hAnsi="Times New Roman"/>
          <w:b/>
          <w:sz w:val="24"/>
          <w:szCs w:val="24"/>
        </w:rPr>
        <w:t xml:space="preserve"> собраний участников юридических лиц</w:t>
      </w:r>
    </w:p>
    <w:p w:rsidR="00667205" w:rsidRPr="00667205" w:rsidRDefault="00667205" w:rsidP="00286134">
      <w:pPr>
        <w:overflowPunct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3C66A5" w:rsidRPr="00286134" w:rsidRDefault="003C66A5" w:rsidP="00286134">
      <w:pPr>
        <w:overflowPunct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86134">
        <w:rPr>
          <w:rFonts w:ascii="Times New Roman" w:eastAsia="Calibri" w:hAnsi="Times New Roman"/>
          <w:sz w:val="24"/>
          <w:szCs w:val="24"/>
        </w:rPr>
        <w:t>В соответствии с п.11 ст.49 Федерального закона от 26 декабря 1995 года №208-ФЗ «Об акционерных обществах» (далее – ФЗ об АО) при проведении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могут использоваться информационные и коммуникационные технологии, позволяющие обеспечить возможность дистанционного участия в общем собрании</w:t>
      </w:r>
      <w:proofErr w:type="gramEnd"/>
      <w:r w:rsidRPr="00286134">
        <w:rPr>
          <w:rFonts w:ascii="Times New Roman" w:eastAsia="Calibri" w:hAnsi="Times New Roman"/>
          <w:sz w:val="24"/>
          <w:szCs w:val="24"/>
        </w:rPr>
        <w:t xml:space="preserve"> акционеров, обсуждения вопросов повестки дня и принятия решений по вопросам, поставленным на голосование, без присутствия в месте проведения общего собрания акционеров.</w:t>
      </w:r>
    </w:p>
    <w:p w:rsidR="00FD1DB8" w:rsidRPr="00286134" w:rsidRDefault="00FD1DB8" w:rsidP="00286134">
      <w:pPr>
        <w:overflowPunct/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6134">
        <w:rPr>
          <w:rFonts w:ascii="Times New Roman" w:eastAsia="Calibri" w:hAnsi="Times New Roman"/>
          <w:sz w:val="24"/>
          <w:szCs w:val="24"/>
        </w:rPr>
        <w:t>Пункт 29 Части</w:t>
      </w:r>
      <w:proofErr w:type="gramStart"/>
      <w:r w:rsidRPr="00286134">
        <w:rPr>
          <w:rFonts w:ascii="Times New Roman" w:eastAsia="Calibri" w:hAnsi="Times New Roman"/>
          <w:sz w:val="24"/>
          <w:szCs w:val="24"/>
        </w:rPr>
        <w:t xml:space="preserve"> Б</w:t>
      </w:r>
      <w:proofErr w:type="gramEnd"/>
      <w:r w:rsidRPr="00286134">
        <w:rPr>
          <w:rFonts w:ascii="Times New Roman" w:eastAsia="Calibri" w:hAnsi="Times New Roman"/>
          <w:sz w:val="24"/>
          <w:szCs w:val="24"/>
        </w:rPr>
        <w:t xml:space="preserve"> Кодекса корпоративного управления (</w:t>
      </w:r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Письмо Банка России от 10 апреля 2014 года №06-52/2463) рекомендует </w:t>
      </w:r>
      <w:r w:rsidR="00B46D29" w:rsidRPr="00286134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>бществам с большим числом акционеров использовать телекоммуникационные средства для обеспечения дистанционного доступа акционеров к общему собранию (например, транслировать общее собрание акционеров на сайте общества в се</w:t>
      </w:r>
      <w:r w:rsidR="00B46D29" w:rsidRPr="00286134">
        <w:rPr>
          <w:rFonts w:ascii="Times New Roman" w:eastAsiaTheme="minorHAnsi" w:hAnsi="Times New Roman"/>
          <w:sz w:val="24"/>
          <w:szCs w:val="24"/>
          <w:lang w:eastAsia="en-US"/>
        </w:rPr>
        <w:t>ти Интернет, использовать видео</w:t>
      </w:r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>конференц-связь).</w:t>
      </w:r>
    </w:p>
    <w:p w:rsidR="00FD1DB8" w:rsidRPr="00286134" w:rsidRDefault="00B46D29" w:rsidP="00286134">
      <w:pPr>
        <w:overflowPunct/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Банк России поддерживает инициативу по предоставлению акционерным обществам возможности проводить общие собрания акционеров в онлайн-формате с помощью электронных сервисов, позволяющих провести удалённое голосование, организовать трансляцию выступлений, задавать вопросы, объявлять кворум и результаты голосования (Письмо Банка России от 13 мая 2020 года №28-4-1/2659). </w:t>
      </w:r>
    </w:p>
    <w:p w:rsidR="003C66A5" w:rsidRPr="00286134" w:rsidRDefault="003C66A5" w:rsidP="00286134">
      <w:pPr>
        <w:overflowPunct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86134">
        <w:rPr>
          <w:rFonts w:ascii="Times New Roman" w:eastAsia="Calibri" w:hAnsi="Times New Roman"/>
          <w:sz w:val="24"/>
          <w:szCs w:val="24"/>
        </w:rPr>
        <w:t>В соответствии с п.1 ст.50 ФЗ об АО решение общего собрания акционеров может быть принято 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 пут</w:t>
      </w:r>
      <w:r w:rsidR="00255B93" w:rsidRPr="00286134">
        <w:rPr>
          <w:rFonts w:ascii="Times New Roman" w:eastAsia="Calibri" w:hAnsi="Times New Roman"/>
          <w:sz w:val="24"/>
          <w:szCs w:val="24"/>
        </w:rPr>
        <w:t>ё</w:t>
      </w:r>
      <w:r w:rsidRPr="00286134">
        <w:rPr>
          <w:rFonts w:ascii="Times New Roman" w:eastAsia="Calibri" w:hAnsi="Times New Roman"/>
          <w:sz w:val="24"/>
          <w:szCs w:val="24"/>
        </w:rPr>
        <w:t>м проведения заочного голосования.</w:t>
      </w:r>
    </w:p>
    <w:p w:rsidR="00B46D29" w:rsidRPr="00286134" w:rsidRDefault="00B46D29" w:rsidP="00286134">
      <w:pPr>
        <w:overflowPunct/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86134">
        <w:rPr>
          <w:rFonts w:ascii="Times New Roman" w:eastAsia="Calibri" w:hAnsi="Times New Roman"/>
          <w:sz w:val="24"/>
          <w:szCs w:val="24"/>
        </w:rPr>
        <w:t>Как следует из Информационного письма Банка России от 03 апреля 2020 года №ИН-06-28/48 «О проведении общих собраний акционеров в 2020 году», с</w:t>
      </w:r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 18 марта 2020 года возможно проведение любого общего собрания акционеров (в том числе годового) в 2020 году в заочной форме (статья 2 Федерального закона от 18 марта 2020 года №50-ФЗ и статья 11 Федерального закона от 07</w:t>
      </w:r>
      <w:proofErr w:type="gramEnd"/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 апреля 2020 года №115-ФЗ).</w:t>
      </w:r>
    </w:p>
    <w:p w:rsidR="003C66A5" w:rsidRPr="00286134" w:rsidRDefault="003C66A5" w:rsidP="00286134">
      <w:pPr>
        <w:overflowPunct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86134">
        <w:rPr>
          <w:rFonts w:ascii="Times New Roman" w:eastAsia="Calibri" w:hAnsi="Times New Roman"/>
          <w:sz w:val="24"/>
          <w:szCs w:val="24"/>
        </w:rPr>
        <w:t>В соответствии с п.4 ст.60 ФЗ об АО уставом общества может быть предусмотрено заполнение электронной формы бюллетеней лицом, имеющим право на участие в общем собрании акционеров, на сайте в информационно-телекоммуникационной сети «Интернет», адрес которого указан в сообщении о проведении общего собрания акционеров. Заполнение электронной формы бюллетеней на сайте в информационно-</w:t>
      </w:r>
      <w:r w:rsidRPr="00286134">
        <w:rPr>
          <w:rFonts w:ascii="Times New Roman" w:eastAsia="Calibri" w:hAnsi="Times New Roman"/>
          <w:sz w:val="24"/>
          <w:szCs w:val="24"/>
        </w:rPr>
        <w:lastRenderedPageBreak/>
        <w:t>телекоммуникационной сети «Интернет» может осуществляться акционерами в ходе проведения общего собрания акционеров, если они не реализовали свое право на участие в таком собрании иным способом.</w:t>
      </w:r>
    </w:p>
    <w:p w:rsidR="00065583" w:rsidRPr="00286134" w:rsidRDefault="00255B93" w:rsidP="00286134">
      <w:pPr>
        <w:overflowPunct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>едеральным</w:t>
      </w:r>
      <w:proofErr w:type="spellEnd"/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законом от 08 февраля 1998 года №14-ФЗ «Об обществах с ограниченной ответственностью» </w:t>
      </w:r>
      <w:r w:rsidRPr="00286134">
        <w:rPr>
          <w:rFonts w:ascii="Times New Roman" w:eastAsia="Calibri" w:hAnsi="Times New Roman"/>
          <w:sz w:val="24"/>
          <w:szCs w:val="24"/>
        </w:rPr>
        <w:t xml:space="preserve">(далее – ФЗ об ООО) возможность дистанционного участия в общем собрании участников общества, обсуждения вопросов повестки дня и принятия решений по вопросам, поставленным на голосование, без присутствия в месте проведения общего собрания участников общества </w:t>
      </w:r>
      <w:r w:rsidR="00065583" w:rsidRPr="00286134">
        <w:rPr>
          <w:rFonts w:ascii="Times New Roman" w:eastAsia="Calibri" w:hAnsi="Times New Roman"/>
          <w:sz w:val="24"/>
          <w:szCs w:val="24"/>
        </w:rPr>
        <w:t>прямо не предусмотрена, но и не запрещена.</w:t>
      </w:r>
      <w:proofErr w:type="gramEnd"/>
      <w:r w:rsidR="00065583" w:rsidRPr="00286134">
        <w:rPr>
          <w:rFonts w:ascii="Times New Roman" w:eastAsia="Calibri" w:hAnsi="Times New Roman"/>
          <w:sz w:val="24"/>
          <w:szCs w:val="24"/>
        </w:rPr>
        <w:t xml:space="preserve"> При этом судами подтверждается </w:t>
      </w:r>
      <w:r w:rsidR="009C3E2A">
        <w:rPr>
          <w:rFonts w:ascii="Times New Roman" w:eastAsia="Calibri" w:hAnsi="Times New Roman"/>
          <w:sz w:val="24"/>
          <w:szCs w:val="24"/>
        </w:rPr>
        <w:t>правомерность осуществления</w:t>
      </w:r>
      <w:r w:rsidR="00065583" w:rsidRPr="00286134">
        <w:rPr>
          <w:rFonts w:ascii="Times New Roman" w:eastAsia="Calibri" w:hAnsi="Times New Roman"/>
          <w:sz w:val="24"/>
          <w:szCs w:val="24"/>
        </w:rPr>
        <w:t xml:space="preserve"> такой возможности. Так, например, </w:t>
      </w:r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Постановлением ФАС Московского округа от 25 октября 2011 года по делу №А40-113202/09-62-790 указано следующее: </w:t>
      </w:r>
      <w:r w:rsidR="00EE00BC" w:rsidRPr="00286134">
        <w:rPr>
          <w:rFonts w:ascii="Times New Roman" w:eastAsiaTheme="minorHAnsi" w:hAnsi="Times New Roman"/>
          <w:sz w:val="24"/>
          <w:szCs w:val="24"/>
          <w:lang w:eastAsia="en-US"/>
        </w:rPr>
        <w:t>«…</w:t>
      </w:r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>проведение общего собрания посредством видеоконференц</w:t>
      </w:r>
      <w:r w:rsidR="00EE00BC" w:rsidRPr="00286134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>связи с применением программы Скайп не является нарушением порядка, поскольку законом и уставом общества это не запрещено</w:t>
      </w:r>
      <w:r w:rsidR="00EE00BC" w:rsidRPr="00286134">
        <w:rPr>
          <w:rFonts w:ascii="Times New Roman" w:eastAsiaTheme="minorHAnsi" w:hAnsi="Times New Roman"/>
          <w:sz w:val="24"/>
          <w:szCs w:val="24"/>
          <w:lang w:eastAsia="en-US"/>
        </w:rPr>
        <w:t>. &lt;…&gt; Д</w:t>
      </w:r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>анный спо</w:t>
      </w:r>
      <w:r w:rsidR="00EE00BC" w:rsidRPr="00286134">
        <w:rPr>
          <w:rFonts w:ascii="Times New Roman" w:eastAsiaTheme="minorHAnsi" w:hAnsi="Times New Roman"/>
          <w:sz w:val="24"/>
          <w:szCs w:val="24"/>
          <w:lang w:eastAsia="en-US"/>
        </w:rPr>
        <w:t>соб является прогрессивным с учё</w:t>
      </w:r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>том развития телекоммуникационных систем связи и их соответствующего правового регулирования в системе действующего законодательства Российской Федерации.</w:t>
      </w:r>
      <w:r w:rsidR="00EE00BC"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 &lt;…&gt; </w:t>
      </w:r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>Современные решения видеоконференц</w:t>
      </w:r>
      <w:r w:rsidR="00EE00BC" w:rsidRPr="00286134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связи (ВКС), обладающие функциональностью систем высокого класса и доступностью простого телефона, существенно расширяют возможности бизнес-коммуникаций, в </w:t>
      </w:r>
      <w:proofErr w:type="gramStart"/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>связи</w:t>
      </w:r>
      <w:proofErr w:type="gramEnd"/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 с чем для участников собраний данный способ и менее </w:t>
      </w:r>
      <w:proofErr w:type="spellStart"/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>затратен</w:t>
      </w:r>
      <w:proofErr w:type="spellEnd"/>
      <w:r w:rsidR="00065583"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 в финансовом плане, а также отвечает признакам бизнес-оперативности в случае возникновения необходимости принятия срочных корпоративных решений.</w:t>
      </w:r>
      <w:r w:rsidR="00EE00BC" w:rsidRPr="00286134">
        <w:rPr>
          <w:rFonts w:ascii="Times New Roman" w:eastAsiaTheme="minorHAnsi" w:hAnsi="Times New Roman"/>
          <w:sz w:val="24"/>
          <w:szCs w:val="24"/>
          <w:lang w:eastAsia="en-US"/>
        </w:rPr>
        <w:t xml:space="preserve">» См. также </w:t>
      </w:r>
      <w:r w:rsidR="00EE00BC" w:rsidRPr="00286134">
        <w:rPr>
          <w:rFonts w:ascii="Times New Roman" w:hAnsi="Times New Roman"/>
          <w:sz w:val="24"/>
          <w:szCs w:val="24"/>
          <w:shd w:val="clear" w:color="auto" w:fill="FFFFFF"/>
        </w:rPr>
        <w:t>Постановление Пятнадцатого арбитражного апелляционного суда от 26 апреля 2013 года №15АП-4482/2013 по делу №А32-27215/2012.</w:t>
      </w:r>
    </w:p>
    <w:p w:rsidR="00065583" w:rsidRDefault="00286134" w:rsidP="00417051">
      <w:pPr>
        <w:overflowPunct/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6134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п.1 ст.38 ФЗ об ООО </w:t>
      </w:r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>решение общего собрания участников общества может быть принято без проведения собрания (совместного присутствия участников общества для обсуждения вопросов повестки дня и принятия решений по вопросам, поставленным на голосование) путем проведения заочного голосования (опросным путём). Такое голосование может быть про</w:t>
      </w:r>
      <w:r w:rsidR="00B6573F">
        <w:rPr>
          <w:rFonts w:ascii="Times New Roman" w:eastAsiaTheme="minorHAnsi" w:hAnsi="Times New Roman"/>
          <w:sz w:val="24"/>
          <w:szCs w:val="24"/>
          <w:lang w:eastAsia="en-US"/>
        </w:rPr>
        <w:t>ведено путё</w:t>
      </w:r>
      <w:r w:rsidRPr="00286134">
        <w:rPr>
          <w:rFonts w:ascii="Times New Roman" w:eastAsiaTheme="minorHAnsi" w:hAnsi="Times New Roman"/>
          <w:sz w:val="24"/>
          <w:szCs w:val="24"/>
          <w:lang w:eastAsia="en-US"/>
        </w:rPr>
        <w:t>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255B93" w:rsidRPr="00286134" w:rsidRDefault="00140A3C" w:rsidP="00140A3C">
      <w:pPr>
        <w:overflowPunct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Все это создает дополнительные возможности расширения сервисов регистраторов в части предоставления юридическим лица возможностей дистанционного проведения собраний участников, с документированным с помощью технических средств подтверждением результатов голосования.</w:t>
      </w:r>
    </w:p>
    <w:sectPr w:rsidR="00255B93" w:rsidRPr="002861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05" w:rsidRDefault="00667205" w:rsidP="00667205">
      <w:r>
        <w:separator/>
      </w:r>
    </w:p>
  </w:endnote>
  <w:endnote w:type="continuationSeparator" w:id="0">
    <w:p w:rsidR="00667205" w:rsidRDefault="00667205" w:rsidP="0066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05" w:rsidRDefault="00667205" w:rsidP="00667205">
      <w:r>
        <w:separator/>
      </w:r>
    </w:p>
  </w:footnote>
  <w:footnote w:type="continuationSeparator" w:id="0">
    <w:p w:rsidR="00667205" w:rsidRDefault="00667205" w:rsidP="0066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05" w:rsidRPr="00667205" w:rsidRDefault="00667205">
    <w:pPr>
      <w:pStyle w:val="a4"/>
      <w:rPr>
        <w:i/>
      </w:rPr>
    </w:pPr>
    <w:r>
      <w:t xml:space="preserve">                                                                     </w:t>
    </w:r>
    <w:r w:rsidRPr="00667205">
      <w:rPr>
        <w:i/>
      </w:rPr>
      <w:t>ПАРТАД</w:t>
    </w:r>
  </w:p>
  <w:p w:rsidR="00667205" w:rsidRDefault="006672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27C1B"/>
    <w:rsid w:val="00065583"/>
    <w:rsid w:val="00140A3C"/>
    <w:rsid w:val="00255B93"/>
    <w:rsid w:val="00286134"/>
    <w:rsid w:val="002E3FE0"/>
    <w:rsid w:val="003C66A5"/>
    <w:rsid w:val="00417051"/>
    <w:rsid w:val="00667205"/>
    <w:rsid w:val="009C3E2A"/>
    <w:rsid w:val="00B46D29"/>
    <w:rsid w:val="00B6573F"/>
    <w:rsid w:val="00C616CA"/>
    <w:rsid w:val="00C7528C"/>
    <w:rsid w:val="00DF2707"/>
    <w:rsid w:val="00EE00BC"/>
    <w:rsid w:val="00FB3131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6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72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205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72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205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6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72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205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72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205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D6C1-88AE-4E7D-B3E6-CA5CF3A1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КолосовАА</dc:creator>
  <cp:lastModifiedBy>Елена Зенькович</cp:lastModifiedBy>
  <cp:revision>2</cp:revision>
  <dcterms:created xsi:type="dcterms:W3CDTF">2020-05-21T05:39:00Z</dcterms:created>
  <dcterms:modified xsi:type="dcterms:W3CDTF">2020-05-21T05:39:00Z</dcterms:modified>
</cp:coreProperties>
</file>