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7012EC" w14:textId="38AE5739" w:rsidR="004900AB" w:rsidRDefault="004900AB" w:rsidP="00A267C9">
      <w:pPr>
        <w:keepNext/>
        <w:keepLines/>
        <w:spacing w:after="0" w:line="240" w:lineRule="auto"/>
        <w:ind w:firstLine="426"/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1</w:t>
      </w:r>
    </w:p>
    <w:p w14:paraId="2E777ACA" w14:textId="77777777" w:rsidR="004900AB" w:rsidRDefault="004900AB" w:rsidP="00A267C9">
      <w:pPr>
        <w:keepNext/>
        <w:keepLines/>
        <w:spacing w:after="0" w:line="240" w:lineRule="auto"/>
        <w:ind w:firstLine="426"/>
        <w:contextualSpacing/>
        <w:jc w:val="right"/>
        <w:rPr>
          <w:b/>
          <w:sz w:val="28"/>
          <w:szCs w:val="28"/>
        </w:rPr>
      </w:pPr>
    </w:p>
    <w:p w14:paraId="6AE66199" w14:textId="0291311C" w:rsidR="00B34185" w:rsidRPr="00097751" w:rsidRDefault="00CC06D7" w:rsidP="00A267C9">
      <w:pPr>
        <w:keepNext/>
        <w:keepLines/>
        <w:spacing w:after="0" w:line="240" w:lineRule="auto"/>
        <w:ind w:firstLine="426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Поддержанные</w:t>
      </w:r>
      <w:r w:rsidR="00656933" w:rsidRPr="00097751">
        <w:rPr>
          <w:b/>
          <w:sz w:val="28"/>
          <w:szCs w:val="28"/>
        </w:rPr>
        <w:t xml:space="preserve"> Банком России предложени</w:t>
      </w:r>
      <w:r>
        <w:rPr>
          <w:b/>
          <w:sz w:val="28"/>
          <w:szCs w:val="28"/>
        </w:rPr>
        <w:t xml:space="preserve">я </w:t>
      </w:r>
      <w:r w:rsidR="00656933" w:rsidRPr="00097751">
        <w:rPr>
          <w:b/>
          <w:sz w:val="28"/>
          <w:szCs w:val="28"/>
        </w:rPr>
        <w:t>ПАРТАД</w:t>
      </w:r>
      <w:r w:rsidR="00F54E22" w:rsidRPr="00097751">
        <w:rPr>
          <w:b/>
          <w:sz w:val="28"/>
          <w:szCs w:val="28"/>
        </w:rPr>
        <w:t xml:space="preserve"> по оптимизации регуляторной нагрузки н</w:t>
      </w:r>
      <w:r w:rsidR="00656933" w:rsidRPr="00097751">
        <w:rPr>
          <w:b/>
          <w:sz w:val="28"/>
          <w:szCs w:val="28"/>
        </w:rPr>
        <w:t>а участников финансового рынка.</w:t>
      </w:r>
    </w:p>
    <w:p w14:paraId="51C41855" w14:textId="77777777" w:rsidR="00B34185" w:rsidRPr="00097751" w:rsidRDefault="00B34185" w:rsidP="00A267C9">
      <w:pPr>
        <w:pStyle w:val="a8"/>
        <w:keepNext/>
        <w:keepLines/>
        <w:tabs>
          <w:tab w:val="left" w:pos="567"/>
        </w:tabs>
        <w:ind w:left="426"/>
        <w:jc w:val="both"/>
        <w:rPr>
          <w:lang w:val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701"/>
        <w:gridCol w:w="6775"/>
        <w:gridCol w:w="5387"/>
      </w:tblGrid>
      <w:tr w:rsidR="003E081B" w:rsidRPr="00097751" w14:paraId="2F6B891D" w14:textId="77777777" w:rsidTr="001B4C51">
        <w:tc>
          <w:tcPr>
            <w:tcW w:w="846" w:type="dxa"/>
          </w:tcPr>
          <w:p w14:paraId="4DE2C974" w14:textId="77777777" w:rsidR="003E081B" w:rsidRPr="00097751" w:rsidRDefault="003E081B" w:rsidP="00A267C9">
            <w:pPr>
              <w:keepNext/>
              <w:keepLines/>
              <w:spacing w:after="0" w:line="240" w:lineRule="auto"/>
              <w:contextualSpacing/>
              <w:jc w:val="center"/>
            </w:pPr>
            <w:r w:rsidRPr="00097751">
              <w:t>№</w:t>
            </w:r>
          </w:p>
        </w:tc>
        <w:tc>
          <w:tcPr>
            <w:tcW w:w="1701" w:type="dxa"/>
          </w:tcPr>
          <w:p w14:paraId="10574135" w14:textId="77777777" w:rsidR="003E081B" w:rsidRPr="00097751" w:rsidRDefault="003E081B" w:rsidP="00A267C9">
            <w:pPr>
              <w:keepNext/>
              <w:keepLines/>
              <w:spacing w:after="0" w:line="240" w:lineRule="auto"/>
              <w:contextualSpacing/>
              <w:jc w:val="center"/>
            </w:pPr>
            <w:r w:rsidRPr="00097751">
              <w:t>Автор инициативы</w:t>
            </w:r>
          </w:p>
        </w:tc>
        <w:tc>
          <w:tcPr>
            <w:tcW w:w="6775" w:type="dxa"/>
          </w:tcPr>
          <w:p w14:paraId="7E6D4E77" w14:textId="77777777" w:rsidR="003E081B" w:rsidRPr="00097751" w:rsidRDefault="003E081B" w:rsidP="00A267C9">
            <w:pPr>
              <w:keepNext/>
              <w:keepLines/>
              <w:spacing w:after="0" w:line="240" w:lineRule="auto"/>
              <w:contextualSpacing/>
              <w:jc w:val="center"/>
            </w:pPr>
            <w:r w:rsidRPr="00097751">
              <w:t>Ссылка на пункт отменяемого или изменяемого нормативного акта</w:t>
            </w:r>
          </w:p>
        </w:tc>
        <w:tc>
          <w:tcPr>
            <w:tcW w:w="5387" w:type="dxa"/>
          </w:tcPr>
          <w:p w14:paraId="42681E9F" w14:textId="77777777" w:rsidR="003E081B" w:rsidRPr="00097751" w:rsidRDefault="003E081B" w:rsidP="00A267C9">
            <w:pPr>
              <w:keepNext/>
              <w:keepLines/>
              <w:spacing w:after="0" w:line="240" w:lineRule="auto"/>
              <w:contextualSpacing/>
              <w:jc w:val="center"/>
            </w:pPr>
            <w:r w:rsidRPr="00097751">
              <w:t>Решение подгруппы</w:t>
            </w:r>
          </w:p>
        </w:tc>
      </w:tr>
      <w:tr w:rsidR="00B94C70" w:rsidRPr="00097751" w14:paraId="31FECD2A" w14:textId="77777777" w:rsidTr="001B4C51">
        <w:trPr>
          <w:trHeight w:val="609"/>
        </w:trPr>
        <w:tc>
          <w:tcPr>
            <w:tcW w:w="846" w:type="dxa"/>
          </w:tcPr>
          <w:p w14:paraId="547D2EFE" w14:textId="057FE797" w:rsidR="00B94C70" w:rsidRPr="00097751" w:rsidRDefault="00B94C70" w:rsidP="00A267C9">
            <w:pPr>
              <w:keepNext/>
              <w:keepLines/>
              <w:spacing w:after="0" w:line="240" w:lineRule="auto"/>
              <w:contextualSpacing/>
              <w:jc w:val="center"/>
            </w:pPr>
            <w:r w:rsidRPr="001E66A9">
              <w:t>09-33</w:t>
            </w:r>
          </w:p>
        </w:tc>
        <w:tc>
          <w:tcPr>
            <w:tcW w:w="1701" w:type="dxa"/>
          </w:tcPr>
          <w:p w14:paraId="16E44B79" w14:textId="77777777" w:rsidR="00B94C70" w:rsidRPr="001E66A9" w:rsidRDefault="00B94C70" w:rsidP="00A267C9">
            <w:pPr>
              <w:keepNext/>
              <w:keepLines/>
              <w:contextualSpacing/>
              <w:jc w:val="center"/>
            </w:pPr>
            <w:r w:rsidRPr="001E66A9">
              <w:t>ПАРТАД</w:t>
            </w:r>
          </w:p>
          <w:p w14:paraId="6180BB16" w14:textId="77777777" w:rsidR="00B94C70" w:rsidRPr="00097751" w:rsidRDefault="00B94C70" w:rsidP="00A267C9">
            <w:pPr>
              <w:keepNext/>
              <w:keepLines/>
              <w:spacing w:after="0" w:line="240" w:lineRule="auto"/>
              <w:contextualSpacing/>
              <w:jc w:val="center"/>
            </w:pPr>
          </w:p>
        </w:tc>
        <w:tc>
          <w:tcPr>
            <w:tcW w:w="6775" w:type="dxa"/>
          </w:tcPr>
          <w:p w14:paraId="7FFD6E42" w14:textId="77777777" w:rsidR="00B94C70" w:rsidRDefault="00B94C70" w:rsidP="00A267C9">
            <w:pPr>
              <w:keepNext/>
              <w:keepLines/>
              <w:spacing w:after="0" w:line="240" w:lineRule="auto"/>
              <w:contextualSpacing/>
              <w:jc w:val="both"/>
            </w:pPr>
            <w:proofErr w:type="gramStart"/>
            <w:r w:rsidRPr="001E66A9">
              <w:rPr>
                <w:b/>
              </w:rPr>
              <w:t>Пункт 2.4.6 Положения Банка России от 27.07.2015 №481-П</w:t>
            </w:r>
            <w:r w:rsidRPr="001E66A9">
              <w:t xml:space="preserve"> «О лицензионных требованиях и условиях осуществления профессиональной деятельности на рынке ценных бумаг, ограничениях на совмещение отдельных видов профессиональной деятельности на рынке ценных бумаг, а также о порядке и сроках представления в Банк России отчетов о прекращении обязательств, связанных с осуществлением профессиональной деятельности на рынке ценных бумаг, в случае аннулирования лицензии профессионального участника</w:t>
            </w:r>
            <w:proofErr w:type="gramEnd"/>
            <w:r w:rsidRPr="001E66A9">
              <w:t xml:space="preserve"> рынка ценных бумаг»</w:t>
            </w:r>
          </w:p>
          <w:p w14:paraId="555808A2" w14:textId="29811A19" w:rsidR="00926E48" w:rsidRPr="001E66A9" w:rsidRDefault="00847FF4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rFonts w:eastAsia="Times New Roman"/>
                <w:color w:val="222222"/>
                <w:lang w:eastAsia="ru-RU"/>
              </w:rPr>
            </w:pPr>
            <w:r w:rsidRPr="00847FF4">
              <w:rPr>
                <w:b/>
              </w:rPr>
              <w:t>Предлагается</w:t>
            </w:r>
            <w:r w:rsidRPr="001E66A9">
              <w:t xml:space="preserve"> </w:t>
            </w:r>
            <w:r w:rsidR="00926E48" w:rsidRPr="001E66A9">
              <w:rPr>
                <w:rFonts w:eastAsia="Times New Roman"/>
                <w:color w:val="222222"/>
                <w:lang w:eastAsia="ru-RU"/>
              </w:rPr>
              <w:t xml:space="preserve">уточнить и </w:t>
            </w:r>
            <w:proofErr w:type="spellStart"/>
            <w:r w:rsidR="00926E48" w:rsidRPr="001E66A9">
              <w:rPr>
                <w:rFonts w:eastAsia="Times New Roman"/>
                <w:color w:val="222222"/>
                <w:lang w:eastAsia="ru-RU"/>
              </w:rPr>
              <w:t>версифицировать</w:t>
            </w:r>
            <w:proofErr w:type="spellEnd"/>
            <w:r w:rsidR="00926E48" w:rsidRPr="001E66A9">
              <w:rPr>
                <w:rFonts w:eastAsia="Times New Roman"/>
                <w:color w:val="222222"/>
                <w:lang w:eastAsia="ru-RU"/>
              </w:rPr>
              <w:t xml:space="preserve"> лицензионное требование о региональном уровне предоставления услуг регистраторов посредством филиальных или трансфер-агентских сетей. </w:t>
            </w:r>
            <w:proofErr w:type="gramStart"/>
            <w:r w:rsidR="00926E48" w:rsidRPr="001E66A9">
              <w:rPr>
                <w:rFonts w:eastAsia="Times New Roman"/>
                <w:color w:val="222222"/>
                <w:lang w:eastAsia="ru-RU"/>
              </w:rPr>
              <w:t>С учетом развития интернет-технологий и покрытия значительной части территории РФ, на которой проживает не менее 95 процентов населения страны (акционеров АО) устойчивой мобильной связью, сопряженной с доступом в интернет (</w:t>
            </w:r>
            <w:r w:rsidR="00926E48">
              <w:rPr>
                <w:rFonts w:eastAsia="Times New Roman"/>
                <w:b/>
                <w:color w:val="222222"/>
                <w:lang w:eastAsia="ru-RU"/>
              </w:rPr>
              <w:t>см. П</w:t>
            </w:r>
            <w:r w:rsidR="00926E48" w:rsidRPr="001E66A9">
              <w:rPr>
                <w:rFonts w:eastAsia="Times New Roman"/>
                <w:b/>
                <w:color w:val="222222"/>
                <w:lang w:eastAsia="ru-RU"/>
              </w:rPr>
              <w:t>риложения 1, 2</w:t>
            </w:r>
            <w:r w:rsidR="00926E48" w:rsidRPr="001E66A9">
              <w:rPr>
                <w:rFonts w:eastAsia="Times New Roman"/>
                <w:color w:val="222222"/>
                <w:lang w:eastAsia="ru-RU"/>
              </w:rPr>
              <w:t xml:space="preserve">), предлагается дополнить существующее лицензионное требование следующим альтернативным способом его реализации, смягчающим регуляторную нагрузку на регистраторов и основанном на развитии цифровых технологий. </w:t>
            </w:r>
            <w:proofErr w:type="gramEnd"/>
          </w:p>
          <w:p w14:paraId="2D501A3A" w14:textId="77777777" w:rsidR="00926E48" w:rsidRPr="001E66A9" w:rsidRDefault="00926E48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rFonts w:eastAsia="Times New Roman"/>
                <w:color w:val="222222"/>
                <w:lang w:eastAsia="ru-RU"/>
              </w:rPr>
            </w:pPr>
            <w:r w:rsidRPr="001E66A9">
              <w:rPr>
                <w:rFonts w:eastAsia="Times New Roman"/>
                <w:color w:val="222222"/>
                <w:lang w:eastAsia="ru-RU"/>
              </w:rPr>
              <w:t xml:space="preserve">А именно:  </w:t>
            </w:r>
          </w:p>
          <w:p w14:paraId="22961BA7" w14:textId="750AE1B5" w:rsidR="00065B07" w:rsidRPr="00097751" w:rsidRDefault="00926E48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proofErr w:type="gramStart"/>
            <w:r w:rsidRPr="001E66A9">
              <w:rPr>
                <w:rFonts w:eastAsia="Times New Roman"/>
                <w:color w:val="222222"/>
                <w:lang w:eastAsia="ru-RU"/>
              </w:rPr>
              <w:t xml:space="preserve">допустить сокращение не более чем вдвое количества субъектов Федерации, в которых должны быть представлены филиалы или трансфер-агенты регистраторов при условии, если регистратор обеспечивает доступ к своим услугам по сети Интернет с соблюдением требований информационной безопасности и надлежащей идентификации, </w:t>
            </w:r>
            <w:r w:rsidRPr="001E66A9">
              <w:rPr>
                <w:rFonts w:eastAsia="Times New Roman"/>
                <w:color w:val="222222"/>
                <w:lang w:eastAsia="ru-RU"/>
              </w:rPr>
              <w:lastRenderedPageBreak/>
              <w:t>зарегистрированных лиц используя индивидуальные или коллективные (отраслевые) платформенные решения, основанные на применении современных цифровых технологий.</w:t>
            </w:r>
            <w:proofErr w:type="gramEnd"/>
          </w:p>
        </w:tc>
        <w:tc>
          <w:tcPr>
            <w:tcW w:w="5387" w:type="dxa"/>
          </w:tcPr>
          <w:p w14:paraId="62155A58" w14:textId="77777777" w:rsidR="00065B07" w:rsidRPr="00ED18D1" w:rsidRDefault="00065B07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ED18D1">
              <w:rPr>
                <w:b/>
              </w:rPr>
              <w:lastRenderedPageBreak/>
              <w:t>Поддержано при условии предоставления инициатором статистики,</w:t>
            </w:r>
            <w:r w:rsidRPr="00ED18D1">
              <w:t xml:space="preserve"> позволяющей оценить соотношение пользы от соблюдения рассматриваемого лицензионного требования (минимальное количество субъектов РФ, в которых регистратору необходимо обеспечить прием документов через трансфер-агентов и филиалы) и издержек, которые несет регистратор. </w:t>
            </w:r>
          </w:p>
          <w:p w14:paraId="6837D582" w14:textId="77777777" w:rsidR="00065B07" w:rsidRPr="00ED18D1" w:rsidRDefault="00065B07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r w:rsidRPr="00ED18D1">
              <w:t xml:space="preserve">Речь может идти о частоте обращений зарегистрированных лиц за соответствующими услугами, их доле в общем составе услуг, издержках на содержание трансфер-агентов и филиалов и т.п. </w:t>
            </w:r>
          </w:p>
          <w:p w14:paraId="4106B983" w14:textId="77777777" w:rsidR="00065B07" w:rsidRPr="00ED18D1" w:rsidRDefault="00065B07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ED18D1">
              <w:t xml:space="preserve">В результате анализа соответствующей статистики можно рассматривать вопрос не только о либерализации, но и об отмене рассматриваемого требования. </w:t>
            </w:r>
          </w:p>
          <w:p w14:paraId="73AF9547" w14:textId="3A07B5E6" w:rsidR="00B94C70" w:rsidRPr="00097751" w:rsidRDefault="00065B07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r w:rsidRPr="00ED18D1">
              <w:t>Решения будет принято Банком России по</w:t>
            </w:r>
            <w:r>
              <w:t xml:space="preserve"> итогам</w:t>
            </w:r>
            <w:r w:rsidRPr="00ED18D1">
              <w:t xml:space="preserve"> анализа представленной статистики.</w:t>
            </w:r>
          </w:p>
        </w:tc>
      </w:tr>
      <w:tr w:rsidR="005733A9" w:rsidRPr="00097751" w14:paraId="230665F9" w14:textId="77777777" w:rsidTr="001B4C51">
        <w:trPr>
          <w:trHeight w:val="609"/>
        </w:trPr>
        <w:tc>
          <w:tcPr>
            <w:tcW w:w="846" w:type="dxa"/>
          </w:tcPr>
          <w:p w14:paraId="4E65E0ED" w14:textId="7AC68BBD" w:rsidR="005733A9" w:rsidRPr="001E66A9" w:rsidRDefault="005733A9" w:rsidP="00A267C9">
            <w:pPr>
              <w:keepNext/>
              <w:keepLines/>
              <w:spacing w:after="0" w:line="240" w:lineRule="auto"/>
              <w:contextualSpacing/>
              <w:jc w:val="center"/>
            </w:pPr>
            <w:r w:rsidRPr="001E66A9">
              <w:lastRenderedPageBreak/>
              <w:t>09-34</w:t>
            </w:r>
          </w:p>
        </w:tc>
        <w:tc>
          <w:tcPr>
            <w:tcW w:w="1701" w:type="dxa"/>
          </w:tcPr>
          <w:p w14:paraId="2DEBC128" w14:textId="77777777" w:rsidR="005733A9" w:rsidRPr="001E66A9" w:rsidRDefault="005733A9" w:rsidP="00A267C9">
            <w:pPr>
              <w:keepNext/>
              <w:keepLines/>
              <w:contextualSpacing/>
              <w:jc w:val="both"/>
            </w:pPr>
            <w:r w:rsidRPr="001E66A9">
              <w:t>ПАРТАД</w:t>
            </w:r>
          </w:p>
          <w:p w14:paraId="3572C595" w14:textId="77777777" w:rsidR="005733A9" w:rsidRPr="001E66A9" w:rsidRDefault="005733A9" w:rsidP="00A267C9">
            <w:pPr>
              <w:keepNext/>
              <w:keepLines/>
              <w:spacing w:after="0" w:line="240" w:lineRule="auto"/>
              <w:contextualSpacing/>
              <w:jc w:val="center"/>
            </w:pPr>
          </w:p>
        </w:tc>
        <w:tc>
          <w:tcPr>
            <w:tcW w:w="6775" w:type="dxa"/>
          </w:tcPr>
          <w:p w14:paraId="485DD9CC" w14:textId="77777777" w:rsidR="005733A9" w:rsidRPr="001E66A9" w:rsidRDefault="005733A9" w:rsidP="00A267C9">
            <w:pPr>
              <w:keepNext/>
              <w:keepLines/>
              <w:spacing w:after="0" w:line="240" w:lineRule="auto"/>
              <w:contextualSpacing/>
              <w:jc w:val="both"/>
            </w:pPr>
            <w:proofErr w:type="gramStart"/>
            <w:r w:rsidRPr="001E66A9">
              <w:rPr>
                <w:b/>
              </w:rPr>
              <w:t>Строка 7 Приложения,</w:t>
            </w:r>
            <w:r w:rsidRPr="001E66A9">
              <w:t xml:space="preserve"> </w:t>
            </w:r>
            <w:r w:rsidRPr="001E66A9">
              <w:rPr>
                <w:b/>
              </w:rPr>
              <w:t>Положение Банка России от 27.07.2015 №481-П</w:t>
            </w:r>
            <w:r w:rsidRPr="001E66A9">
              <w:t xml:space="preserve"> «О лицензионных требованиях и условиях осуществления профессиональной деятельности на рынке ценных бумаг, ограничениях на совмещение отдельных видов профессиональной деятельности на рынке ценных бумаг, а также о порядке и сроках представления в Банк России отчетов о прекращении обязательств, связанных с осуществлением профессиональной деятельности на рынке ценных бумаг, в случае аннулирования лицензии профессионального</w:t>
            </w:r>
            <w:proofErr w:type="gramEnd"/>
            <w:r w:rsidRPr="001E66A9">
              <w:t xml:space="preserve"> участника рынка ценных бумаг» </w:t>
            </w:r>
          </w:p>
          <w:p w14:paraId="53793EC6" w14:textId="77777777" w:rsidR="005733A9" w:rsidRPr="000D4897" w:rsidRDefault="005733A9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0D4897">
              <w:t>ПОКАЗАТЕЛИ ДЕЯТЕЛЬНОСТИ И КВАРТАЛЬНЫЕ ДИАПАЗОНЫ ИХ ЗНАЧЕНИЙ</w:t>
            </w:r>
          </w:p>
          <w:p w14:paraId="0384E1EC" w14:textId="77777777" w:rsidR="005733A9" w:rsidRDefault="005733A9" w:rsidP="00A267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</w:pPr>
            <w:r w:rsidRPr="001E66A9">
              <w:t>Количество лиц, которым открыты лицевые счета в реестрах владельцев эмиссионных ценных бумаг</w:t>
            </w:r>
            <w:r>
              <w:t xml:space="preserve"> </w:t>
            </w:r>
            <w:r w:rsidRPr="001E66A9">
              <w:t xml:space="preserve">не </w:t>
            </w:r>
            <w:proofErr w:type="gramStart"/>
            <w:r w:rsidRPr="001E66A9">
              <w:t>более/более</w:t>
            </w:r>
            <w:proofErr w:type="gramEnd"/>
            <w:r w:rsidRPr="001E66A9">
              <w:t xml:space="preserve"> 1 000 000 лиц.</w:t>
            </w:r>
          </w:p>
          <w:p w14:paraId="1BDBBAE2" w14:textId="77777777" w:rsidR="005733A9" w:rsidRPr="001E66A9" w:rsidRDefault="005733A9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1E66A9">
              <w:t xml:space="preserve">Данный показатель не позволяет составить объективную оценку состояния и деятельности регистратора для определения положения в отрасли и для </w:t>
            </w:r>
            <w:proofErr w:type="gramStart"/>
            <w:r w:rsidRPr="001E66A9">
              <w:t>риск-ориентированного</w:t>
            </w:r>
            <w:proofErr w:type="gramEnd"/>
            <w:r w:rsidRPr="001E66A9">
              <w:t xml:space="preserve"> надзора. Напротив, может сформировать искаженное представление о положении регистратора в отрасли. </w:t>
            </w:r>
          </w:p>
          <w:p w14:paraId="579D20A7" w14:textId="77777777" w:rsidR="005733A9" w:rsidRPr="001E66A9" w:rsidRDefault="005733A9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1E66A9">
              <w:t>Большое количество акционеров (счетов в реестре) в акционерных обществах сформировалось в период приватизации. Основная масса этих акционеров являются «спящими», не проводят никаких операций в реестре. В большей мере это касается «</w:t>
            </w:r>
            <w:proofErr w:type="spellStart"/>
            <w:r w:rsidRPr="001E66A9">
              <w:t>неторгуемых</w:t>
            </w:r>
            <w:proofErr w:type="spellEnd"/>
            <w:r w:rsidRPr="001E66A9">
              <w:t xml:space="preserve">» акционерных обществ, акции которых являются </w:t>
            </w:r>
            <w:proofErr w:type="gramStart"/>
            <w:r w:rsidRPr="001E66A9">
              <w:t>абсолютно неликвидными</w:t>
            </w:r>
            <w:proofErr w:type="gramEnd"/>
            <w:r w:rsidRPr="001E66A9">
              <w:t xml:space="preserve">, не имеют заметной рыночной стоимости. В особенности это относится к акционерным обществам - правопреемникам </w:t>
            </w:r>
            <w:r w:rsidRPr="001E66A9">
              <w:lastRenderedPageBreak/>
              <w:t>чековых инвестиционных фондов и акционерным обществам, созданным в результате реорганизации РАО ЕЭС.</w:t>
            </w:r>
          </w:p>
          <w:p w14:paraId="41FA9B7B" w14:textId="77777777" w:rsidR="005733A9" w:rsidRPr="001E66A9" w:rsidRDefault="005733A9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1E66A9">
              <w:t xml:space="preserve">В таких акционерных обществах основная масса акционеров владеет пакетами акций с совершенно незначительной стоимостью, в реестрах проводится небольшое количество операций. В связи с незначительной стоимостью пакетов акций и их </w:t>
            </w:r>
            <w:proofErr w:type="spellStart"/>
            <w:r w:rsidRPr="001E66A9">
              <w:t>неликвидностью</w:t>
            </w:r>
            <w:proofErr w:type="spellEnd"/>
            <w:r w:rsidRPr="001E66A9">
              <w:t xml:space="preserve"> отсутствуют риски возникновения значимых для акционера убытков в случае утраты актива.</w:t>
            </w:r>
          </w:p>
          <w:p w14:paraId="462B9E57" w14:textId="77777777" w:rsidR="005733A9" w:rsidRPr="001E66A9" w:rsidRDefault="005733A9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1E66A9">
              <w:t>В прилагаемой таблице</w:t>
            </w:r>
            <w:r w:rsidRPr="001E66A9">
              <w:rPr>
                <w:b/>
              </w:rPr>
              <w:t xml:space="preserve"> (см. Приложение 3</w:t>
            </w:r>
            <w:r w:rsidRPr="001E66A9">
              <w:t>) приведены сведения о типичном распределении акций среди ТГК (территориальных генерирующих компаний), образованных в результате реорганизации РАО ЕЭС.</w:t>
            </w:r>
          </w:p>
          <w:p w14:paraId="12665596" w14:textId="77777777" w:rsidR="005733A9" w:rsidRPr="001E66A9" w:rsidRDefault="005733A9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1E66A9">
              <w:t>Таким образом, наличие большого количества счетов может сочетаться с незначительным количеством операций по ним, минимальными суммами сделок и минимальными рисками возникновения убытков, и наоборот.</w:t>
            </w:r>
          </w:p>
          <w:p w14:paraId="7AEE1722" w14:textId="77777777" w:rsidR="005733A9" w:rsidRPr="001E66A9" w:rsidRDefault="005733A9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rStyle w:val="m864124147232581627a1"/>
                <w:iCs/>
              </w:rPr>
            </w:pPr>
            <w:r w:rsidRPr="001E66A9">
              <w:rPr>
                <w:rStyle w:val="m864124147232581627a1"/>
                <w:iCs/>
              </w:rPr>
              <w:t>Применение данного показателя влечет негативные воздействия и последствия.</w:t>
            </w:r>
          </w:p>
          <w:p w14:paraId="1AFA63AC" w14:textId="77777777" w:rsidR="005733A9" w:rsidRPr="001E66A9" w:rsidRDefault="005733A9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rStyle w:val="m864124147232581627a1"/>
                <w:iCs/>
              </w:rPr>
            </w:pPr>
            <w:r w:rsidRPr="001E66A9">
              <w:rPr>
                <w:rStyle w:val="m864124147232581627a1"/>
                <w:iCs/>
              </w:rPr>
              <w:t xml:space="preserve">С одной стороны, необоснованное попадание регистратора в категорию регистраторов с повышенными требованиями влечет для него дополнительные расходы: </w:t>
            </w:r>
          </w:p>
          <w:p w14:paraId="12CE7BC1" w14:textId="77777777" w:rsidR="005733A9" w:rsidRPr="001E66A9" w:rsidRDefault="005733A9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rStyle w:val="m864124147232581627a1"/>
                <w:iCs/>
              </w:rPr>
            </w:pPr>
            <w:r w:rsidRPr="001E66A9">
              <w:rPr>
                <w:rStyle w:val="m864124147232581627a1"/>
                <w:iCs/>
              </w:rPr>
              <w:t>1) обязательное наличие совета директоров. Количество членов совета директоров не может быть менее пяти. Дополнительные расходы на оплату работы совета директоров составят не менее 5000</w:t>
            </w:r>
            <w:r>
              <w:rPr>
                <w:rStyle w:val="m864124147232581627a1"/>
                <w:iCs/>
              </w:rPr>
              <w:t xml:space="preserve"> </w:t>
            </w:r>
            <w:r w:rsidRPr="001E66A9">
              <w:rPr>
                <w:rStyle w:val="m864124147232581627a1"/>
                <w:iCs/>
              </w:rPr>
              <w:t>тыс. рублей в год;</w:t>
            </w:r>
          </w:p>
          <w:p w14:paraId="166E4C6B" w14:textId="77777777" w:rsidR="005733A9" w:rsidRPr="001E66A9" w:rsidRDefault="005733A9" w:rsidP="00A267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</w:pPr>
            <w:r w:rsidRPr="001E66A9">
              <w:rPr>
                <w:rStyle w:val="m864124147232581627a1"/>
                <w:iCs/>
              </w:rPr>
              <w:t>2) о</w:t>
            </w:r>
            <w:r w:rsidRPr="001E66A9">
              <w:t>рганизация и осуществление внутреннего аудита. Расходы на содержание</w:t>
            </w:r>
            <w:r w:rsidRPr="001E66A9">
              <w:rPr>
                <w:rStyle w:val="m864124147232581627a1"/>
                <w:iCs/>
              </w:rPr>
              <w:t xml:space="preserve"> квалифицированного специалиста в данной области составят не менее 1500</w:t>
            </w:r>
            <w:r>
              <w:rPr>
                <w:rStyle w:val="m864124147232581627a1"/>
                <w:iCs/>
              </w:rPr>
              <w:t xml:space="preserve"> </w:t>
            </w:r>
            <w:r w:rsidRPr="001E66A9">
              <w:rPr>
                <w:rStyle w:val="m864124147232581627a1"/>
                <w:iCs/>
              </w:rPr>
              <w:t>тыс. рублей в год;</w:t>
            </w:r>
          </w:p>
          <w:p w14:paraId="20766C48" w14:textId="77777777" w:rsidR="005733A9" w:rsidRPr="001E66A9" w:rsidRDefault="005733A9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rStyle w:val="m864124147232581627a1"/>
                <w:iCs/>
              </w:rPr>
            </w:pPr>
            <w:r w:rsidRPr="001E66A9">
              <w:rPr>
                <w:rStyle w:val="m864124147232581627a1"/>
                <w:iCs/>
              </w:rPr>
              <w:t>3) дополнительные требования к используемым технологиям и оборудованию, безусловно, повлекут дополнительные расходы, не менее</w:t>
            </w:r>
            <w:proofErr w:type="gramStart"/>
            <w:r w:rsidRPr="001E66A9">
              <w:rPr>
                <w:rStyle w:val="m864124147232581627a1"/>
                <w:iCs/>
              </w:rPr>
              <w:t>,</w:t>
            </w:r>
            <w:proofErr w:type="gramEnd"/>
            <w:r w:rsidRPr="001E66A9">
              <w:rPr>
                <w:rStyle w:val="m864124147232581627a1"/>
                <w:iCs/>
              </w:rPr>
              <w:t xml:space="preserve"> чем 3000</w:t>
            </w:r>
            <w:r>
              <w:rPr>
                <w:rStyle w:val="m864124147232581627a1"/>
                <w:iCs/>
              </w:rPr>
              <w:t xml:space="preserve"> </w:t>
            </w:r>
            <w:r w:rsidRPr="001E66A9">
              <w:rPr>
                <w:rStyle w:val="m864124147232581627a1"/>
                <w:iCs/>
              </w:rPr>
              <w:t>тыс. рублей в год;</w:t>
            </w:r>
          </w:p>
          <w:p w14:paraId="7A24BD9A" w14:textId="77777777" w:rsidR="005733A9" w:rsidRPr="001E66A9" w:rsidRDefault="005733A9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1E66A9">
              <w:rPr>
                <w:rStyle w:val="m864124147232581627a1"/>
                <w:iCs/>
              </w:rPr>
              <w:t xml:space="preserve">4) повышенное требование </w:t>
            </w:r>
            <w:r w:rsidRPr="001E66A9">
              <w:t xml:space="preserve">о региональном присутствии влечет увеличение расходов на создание трансфер-агентской сети </w:t>
            </w:r>
            <w:r w:rsidRPr="001E66A9">
              <w:lastRenderedPageBreak/>
              <w:t xml:space="preserve">и/или новых филиалов (больше на 20 субъектов). </w:t>
            </w:r>
          </w:p>
          <w:p w14:paraId="6E8AA6AB" w14:textId="77777777" w:rsidR="005733A9" w:rsidRPr="001E66A9" w:rsidRDefault="005733A9" w:rsidP="00A267C9">
            <w:pPr>
              <w:keepNext/>
              <w:keepLines/>
              <w:spacing w:after="0" w:line="240" w:lineRule="auto"/>
              <w:contextualSpacing/>
              <w:jc w:val="both"/>
            </w:pPr>
          </w:p>
          <w:p w14:paraId="5828D359" w14:textId="77777777" w:rsidR="005733A9" w:rsidRPr="001E66A9" w:rsidRDefault="005733A9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rStyle w:val="m864124147232581627a1"/>
                <w:iCs/>
              </w:rPr>
            </w:pPr>
            <w:r w:rsidRPr="001E66A9">
              <w:rPr>
                <w:rStyle w:val="m864124147232581627a1"/>
                <w:iCs/>
              </w:rPr>
              <w:t xml:space="preserve">С другой стороны, непопадание регистратора, который ведет реестры крупных (по стоимости активов) компаний с торгуемыми акциями, в категорию регистраторов с повышенными требованиями влечет повышенные риски и неоправданные конкурентные преимущества, связанные с отсутствием необходимости нести указанные дополнительные расходы. </w:t>
            </w:r>
          </w:p>
          <w:p w14:paraId="3140E675" w14:textId="77777777" w:rsidR="005733A9" w:rsidRPr="001E66A9" w:rsidRDefault="005733A9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1E66A9">
              <w:t>Наиболее объективными представляются показатели деятельности регистратора, связанные с операциями по переходу прав на ценные бумаги по распоряжениям зарегистрированных лиц, либо тем или иным образом связанные с показателями организованных торгов ценными бумагами.</w:t>
            </w:r>
          </w:p>
          <w:p w14:paraId="21D5EA47" w14:textId="77777777" w:rsidR="005733A9" w:rsidRPr="001E66A9" w:rsidRDefault="005733A9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0D4897">
              <w:rPr>
                <w:b/>
              </w:rPr>
              <w:t>Предлагаются</w:t>
            </w:r>
            <w:r w:rsidRPr="001E66A9">
              <w:t xml:space="preserve"> следующие альтернативы:</w:t>
            </w:r>
          </w:p>
          <w:p w14:paraId="26895C1E" w14:textId="77777777" w:rsidR="005733A9" w:rsidRPr="001E66A9" w:rsidRDefault="005733A9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1E66A9">
              <w:t>- количество сделок (операций) по переходу прав на ценные бумаги по распоряжениям зарегистрированных лиц;</w:t>
            </w:r>
          </w:p>
          <w:p w14:paraId="7E9FB8D2" w14:textId="77777777" w:rsidR="005733A9" w:rsidRPr="001E66A9" w:rsidRDefault="005733A9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1E66A9">
              <w:t>- суммарная капитализация «торгуемых» клиентов;</w:t>
            </w:r>
          </w:p>
          <w:p w14:paraId="50824CE5" w14:textId="77777777" w:rsidR="005733A9" w:rsidRPr="001E66A9" w:rsidRDefault="005733A9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1E66A9">
              <w:t xml:space="preserve">- при подсчете количества лицевых счетов исключать акционерные общества, бывшие </w:t>
            </w:r>
            <w:proofErr w:type="spellStart"/>
            <w:r w:rsidRPr="001E66A9">
              <w:t>ЧИФы</w:t>
            </w:r>
            <w:proofErr w:type="spellEnd"/>
            <w:r w:rsidRPr="001E66A9">
              <w:t xml:space="preserve">, и </w:t>
            </w:r>
            <w:proofErr w:type="spellStart"/>
            <w:r w:rsidRPr="001E66A9">
              <w:t>неторгуемые</w:t>
            </w:r>
            <w:proofErr w:type="spellEnd"/>
            <w:r w:rsidRPr="001E66A9">
              <w:t xml:space="preserve"> акционерные общества, количество операций по переходу прав на ценные бумаги по распоряжениям зарегистрированных </w:t>
            </w:r>
            <w:proofErr w:type="gramStart"/>
            <w:r w:rsidRPr="001E66A9">
              <w:t>лиц</w:t>
            </w:r>
            <w:proofErr w:type="gramEnd"/>
            <w:r w:rsidRPr="001E66A9">
              <w:t xml:space="preserve"> в которых не превышает 100 в год.</w:t>
            </w:r>
          </w:p>
          <w:p w14:paraId="0F12A4AC" w14:textId="31CCC9BB" w:rsidR="005733A9" w:rsidRPr="005733A9" w:rsidRDefault="005733A9" w:rsidP="00A267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</w:pPr>
            <w:r w:rsidRPr="001E66A9">
              <w:t xml:space="preserve">- при подсчете общего количества лицевых счетов количество лицевых счетов в акционерных обществах, бывших </w:t>
            </w:r>
            <w:proofErr w:type="spellStart"/>
            <w:r w:rsidRPr="001E66A9">
              <w:t>ЧИФах</w:t>
            </w:r>
            <w:proofErr w:type="spellEnd"/>
            <w:r w:rsidRPr="001E66A9">
              <w:t xml:space="preserve">, и </w:t>
            </w:r>
            <w:proofErr w:type="spellStart"/>
            <w:r w:rsidRPr="001E66A9">
              <w:t>неторгуемых</w:t>
            </w:r>
            <w:proofErr w:type="spellEnd"/>
            <w:r w:rsidRPr="001E66A9">
              <w:t xml:space="preserve"> акционерных обществах учитывать с понижающим коэффициентом 0,1.</w:t>
            </w:r>
          </w:p>
        </w:tc>
        <w:tc>
          <w:tcPr>
            <w:tcW w:w="5387" w:type="dxa"/>
          </w:tcPr>
          <w:p w14:paraId="6955C906" w14:textId="77777777" w:rsidR="000D4897" w:rsidRPr="00ED18D1" w:rsidRDefault="000D4897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r w:rsidRPr="00ED18D1">
              <w:rPr>
                <w:b/>
              </w:rPr>
              <w:lastRenderedPageBreak/>
              <w:t>Перенести в процесс текущей работы над совершенствованием нормативных актов Банка России</w:t>
            </w:r>
            <w:r w:rsidRPr="00ED18D1">
              <w:t xml:space="preserve">. </w:t>
            </w:r>
            <w:r w:rsidRPr="00ED18D1">
              <w:rPr>
                <w:b/>
              </w:rPr>
              <w:t xml:space="preserve"> </w:t>
            </w:r>
          </w:p>
          <w:p w14:paraId="1B0DDE46" w14:textId="77777777" w:rsidR="000D4897" w:rsidRPr="00ED18D1" w:rsidRDefault="000D4897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ED18D1">
              <w:t>В ходе обсуждения не нашли универсального, устраивающего всех критерия категорирования регистраторов по размеру.</w:t>
            </w:r>
          </w:p>
          <w:p w14:paraId="59440F28" w14:textId="7E14D6E7" w:rsidR="005733A9" w:rsidRPr="00ED18D1" w:rsidRDefault="000D4897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r w:rsidRPr="00ED18D1">
              <w:t>НФА и ПАРТАД предложено дополнительно обсудить вопрос с регистраторами, по итогам выработки подхода представить Банку России согласованные предложения.</w:t>
            </w:r>
          </w:p>
        </w:tc>
      </w:tr>
      <w:tr w:rsidR="00B94C70" w:rsidRPr="00097751" w14:paraId="7B25D517" w14:textId="77777777" w:rsidTr="001B4C51">
        <w:trPr>
          <w:trHeight w:val="609"/>
        </w:trPr>
        <w:tc>
          <w:tcPr>
            <w:tcW w:w="846" w:type="dxa"/>
          </w:tcPr>
          <w:p w14:paraId="5DC793CB" w14:textId="00506884" w:rsidR="00B94C70" w:rsidRPr="00097751" w:rsidRDefault="00B94C70" w:rsidP="00A267C9">
            <w:pPr>
              <w:keepNext/>
              <w:keepLines/>
              <w:spacing w:after="0" w:line="240" w:lineRule="auto"/>
              <w:contextualSpacing/>
              <w:jc w:val="center"/>
            </w:pPr>
            <w:r w:rsidRPr="001E66A9">
              <w:lastRenderedPageBreak/>
              <w:t>09-35</w:t>
            </w:r>
          </w:p>
        </w:tc>
        <w:tc>
          <w:tcPr>
            <w:tcW w:w="1701" w:type="dxa"/>
          </w:tcPr>
          <w:p w14:paraId="4C7DB666" w14:textId="27C62E4D" w:rsidR="00B94C70" w:rsidRPr="00097751" w:rsidRDefault="00B94C70" w:rsidP="00A267C9">
            <w:pPr>
              <w:keepNext/>
              <w:keepLines/>
              <w:spacing w:after="0" w:line="240" w:lineRule="auto"/>
              <w:contextualSpacing/>
              <w:jc w:val="center"/>
            </w:pPr>
            <w:r w:rsidRPr="001E66A9">
              <w:t>ПАРТАД</w:t>
            </w:r>
          </w:p>
        </w:tc>
        <w:tc>
          <w:tcPr>
            <w:tcW w:w="6775" w:type="dxa"/>
          </w:tcPr>
          <w:p w14:paraId="54DA1431" w14:textId="77777777" w:rsidR="00B94C70" w:rsidRDefault="00B94C70" w:rsidP="00A267C9">
            <w:pPr>
              <w:keepNext/>
              <w:keepLines/>
              <w:spacing w:after="0" w:line="240" w:lineRule="auto"/>
              <w:contextualSpacing/>
              <w:jc w:val="both"/>
            </w:pPr>
            <w:proofErr w:type="gramStart"/>
            <w:r w:rsidRPr="001E66A9">
              <w:rPr>
                <w:b/>
              </w:rPr>
              <w:t>Пункт 2.1.12</w:t>
            </w:r>
            <w:r w:rsidRPr="001E66A9">
              <w:t xml:space="preserve"> </w:t>
            </w:r>
            <w:r w:rsidRPr="001E66A9">
              <w:rPr>
                <w:b/>
              </w:rPr>
              <w:t>Положения Банка России от 27.07.2015 №481-П</w:t>
            </w:r>
            <w:r w:rsidRPr="001E66A9">
              <w:t xml:space="preserve"> «О лицензионных требованиях и условиях осуществления профессиональной деятельности на рынке ценных бумаг, ограничениях на совмещение отдельных видов профессиональной деятельности на рынке ценных бумаг, а </w:t>
            </w:r>
            <w:r w:rsidRPr="001E66A9">
              <w:lastRenderedPageBreak/>
              <w:t>также о порядке и сроках представления в Банк России отчетов о прекращении обязательств, связанных с осуществлением профессиональной деятельности на рынке ценных бумаг, в случае аннулирования лицензии профессионального участника</w:t>
            </w:r>
            <w:proofErr w:type="gramEnd"/>
            <w:r w:rsidRPr="001E66A9">
              <w:t xml:space="preserve"> рынка ценных бумаг»</w:t>
            </w:r>
          </w:p>
          <w:p w14:paraId="70DAFAE4" w14:textId="77777777" w:rsidR="00065B07" w:rsidRDefault="00995112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995112">
              <w:rPr>
                <w:b/>
              </w:rPr>
              <w:t>Требование увеличивает нагрузку на бизнес</w:t>
            </w:r>
            <w:r>
              <w:t xml:space="preserve"> - о</w:t>
            </w:r>
            <w:r w:rsidRPr="001E66A9">
              <w:t>рганизация и осуществление внутреннего аудита лицензиатами, определившими хотя бы по одному из показателей деятельности в качестве годового диапазона квартальный диапазон, указанный в графе 5 приложения к Положению.</w:t>
            </w:r>
          </w:p>
          <w:p w14:paraId="4AB0AA63" w14:textId="77777777" w:rsidR="00995112" w:rsidRPr="001E66A9" w:rsidRDefault="00995112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1E66A9">
              <w:t>Учитывая масштабы деятельности регистратора, наличие контролера, специального должностного лица по ПОД/ФТ, ревизионной комиссии и внешнего аудитора, введение дополнительного контролирующего лица для регистратора в виде внутреннего аудитора представляется чрезмерным.</w:t>
            </w:r>
          </w:p>
          <w:p w14:paraId="76856CEE" w14:textId="77777777" w:rsidR="00995112" w:rsidRPr="001E66A9" w:rsidRDefault="00995112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1E66A9">
              <w:t>Наряду с повышением требований к отчетности регистратора, введение новых контрольных функций приводит к тому, что количество специалистов регистратора, связанных с контрольными функциями, становится критическим в сравнении с количеством специалистов, обеспечивающих выполнение основных функций регистратора.</w:t>
            </w:r>
          </w:p>
          <w:p w14:paraId="77B0E5E9" w14:textId="77777777" w:rsidR="00995112" w:rsidRPr="001E66A9" w:rsidRDefault="00995112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rStyle w:val="m864124147232581627a1"/>
                <w:iCs/>
              </w:rPr>
            </w:pPr>
            <w:r w:rsidRPr="001E66A9">
              <w:rPr>
                <w:rStyle w:val="m864124147232581627a1"/>
                <w:iCs/>
              </w:rPr>
              <w:t>О</w:t>
            </w:r>
            <w:r w:rsidRPr="001E66A9">
              <w:t xml:space="preserve">рганизация и осуществление внутреннего аудита </w:t>
            </w:r>
            <w:r w:rsidRPr="001E66A9">
              <w:rPr>
                <w:rStyle w:val="m864124147232581627a1"/>
                <w:iCs/>
              </w:rPr>
              <w:t>влечет дополнительные расходы</w:t>
            </w:r>
            <w:r w:rsidRPr="001E66A9">
              <w:t xml:space="preserve"> на содержание</w:t>
            </w:r>
            <w:r w:rsidRPr="001E66A9">
              <w:rPr>
                <w:rStyle w:val="m864124147232581627a1"/>
                <w:iCs/>
              </w:rPr>
              <w:t xml:space="preserve"> квалифицированного специалиста в данной области в размере, не менее 1500 тыс. рублей в год.</w:t>
            </w:r>
          </w:p>
          <w:p w14:paraId="58711ACC" w14:textId="77777777" w:rsidR="00995112" w:rsidRPr="001E66A9" w:rsidRDefault="00995112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1E66A9">
              <w:t xml:space="preserve">Поскольку внутренний аудит предполагает, в том числе, проверку внутреннего контроля, то для организации и осуществления внутреннего аудита, наряду с самим внутренним аудитором, вероятно, потребуется введение еще одной или нескольких штатных единиц </w:t>
            </w:r>
            <w:r w:rsidRPr="001E66A9">
              <w:rPr>
                <w:rStyle w:val="m864124147232581627a1"/>
                <w:iCs/>
              </w:rPr>
              <w:t>квалифицированных специалистов</w:t>
            </w:r>
            <w:r w:rsidRPr="001E66A9">
              <w:t>.</w:t>
            </w:r>
          </w:p>
          <w:p w14:paraId="061DE765" w14:textId="77777777" w:rsidR="00995112" w:rsidRPr="001E66A9" w:rsidRDefault="00995112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1E66A9">
              <w:t xml:space="preserve">В настоящее время Федеральный закон «Об акционерных обществах» и Федеральный закон «Об обществах с </w:t>
            </w:r>
            <w:r w:rsidRPr="001E66A9">
              <w:lastRenderedPageBreak/>
              <w:t>ограниченной ответственностью» содержат диспозитивные нормы по вопросу формирования ревизионной комиссии.</w:t>
            </w:r>
          </w:p>
          <w:p w14:paraId="4442B4A7" w14:textId="77777777" w:rsidR="00995112" w:rsidRPr="001E66A9" w:rsidRDefault="00995112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i/>
              </w:rPr>
            </w:pPr>
            <w:r w:rsidRPr="001E66A9">
              <w:rPr>
                <w:b/>
              </w:rPr>
              <w:t>В этой связи предлагается рассмотреть возможность исключения данного требования при наличии у регистратора ревизионной комиссии (ревизора)</w:t>
            </w:r>
            <w:r w:rsidRPr="001E66A9">
              <w:t>.</w:t>
            </w:r>
          </w:p>
          <w:p w14:paraId="0DCB573A" w14:textId="4E1955E4" w:rsidR="00995112" w:rsidRPr="00097751" w:rsidRDefault="00995112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r w:rsidRPr="001E66A9">
              <w:t>Также полагаем, что принятие решения об осуществлении функции внутреннего аудита должно приниматься органами управления регистратора самостоятельно и осознанно, в соответствии с потребностями бизнеса. Только в этом случае можно будет исключить формальный подход к осуществлению данной функции.</w:t>
            </w:r>
          </w:p>
        </w:tc>
        <w:tc>
          <w:tcPr>
            <w:tcW w:w="5387" w:type="dxa"/>
          </w:tcPr>
          <w:p w14:paraId="53302D80" w14:textId="77777777" w:rsidR="00065B07" w:rsidRPr="00ED18D1" w:rsidRDefault="00065B07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r w:rsidRPr="00ED18D1">
              <w:rPr>
                <w:b/>
              </w:rPr>
              <w:lastRenderedPageBreak/>
              <w:t>Поддержано.</w:t>
            </w:r>
          </w:p>
          <w:p w14:paraId="4CDDFC53" w14:textId="535AE5C7" w:rsidR="00B94C70" w:rsidRPr="00097751" w:rsidRDefault="00065B07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r w:rsidRPr="00ED18D1">
              <w:t xml:space="preserve">Предлагается учесть данное предложение при разработке нормативного акт Банка России, регулирующего вопросы внутреннего контроля профессионального участника рынка ценных </w:t>
            </w:r>
            <w:r w:rsidRPr="00ED18D1">
              <w:lastRenderedPageBreak/>
              <w:t>бумаг.</w:t>
            </w:r>
          </w:p>
        </w:tc>
      </w:tr>
      <w:tr w:rsidR="00B94C70" w:rsidRPr="00097751" w14:paraId="54EBA1CC" w14:textId="77777777" w:rsidTr="00995112">
        <w:trPr>
          <w:trHeight w:val="346"/>
        </w:trPr>
        <w:tc>
          <w:tcPr>
            <w:tcW w:w="846" w:type="dxa"/>
          </w:tcPr>
          <w:p w14:paraId="0B045836" w14:textId="6C0BA153" w:rsidR="00B94C70" w:rsidRPr="00097751" w:rsidRDefault="00B94C70" w:rsidP="00A267C9">
            <w:pPr>
              <w:keepNext/>
              <w:keepLines/>
              <w:spacing w:after="0" w:line="240" w:lineRule="auto"/>
              <w:contextualSpacing/>
              <w:jc w:val="center"/>
            </w:pPr>
            <w:r w:rsidRPr="001E66A9">
              <w:lastRenderedPageBreak/>
              <w:t>09-42</w:t>
            </w:r>
          </w:p>
        </w:tc>
        <w:tc>
          <w:tcPr>
            <w:tcW w:w="1701" w:type="dxa"/>
          </w:tcPr>
          <w:p w14:paraId="1538EEEE" w14:textId="77777777" w:rsidR="00B94C70" w:rsidRPr="001E66A9" w:rsidRDefault="00B94C70" w:rsidP="00A267C9">
            <w:pPr>
              <w:keepNext/>
              <w:keepLines/>
              <w:contextualSpacing/>
              <w:jc w:val="both"/>
            </w:pPr>
            <w:r w:rsidRPr="001E66A9">
              <w:t>ПАРТАД</w:t>
            </w:r>
          </w:p>
          <w:p w14:paraId="40B8D168" w14:textId="77777777" w:rsidR="00B94C70" w:rsidRPr="00097751" w:rsidRDefault="00B94C70" w:rsidP="00A267C9">
            <w:pPr>
              <w:keepNext/>
              <w:keepLines/>
              <w:spacing w:after="0" w:line="240" w:lineRule="auto"/>
              <w:contextualSpacing/>
              <w:jc w:val="center"/>
            </w:pPr>
          </w:p>
        </w:tc>
        <w:tc>
          <w:tcPr>
            <w:tcW w:w="6775" w:type="dxa"/>
          </w:tcPr>
          <w:p w14:paraId="4432EB04" w14:textId="39F82703" w:rsidR="00B94C70" w:rsidRDefault="00B94C70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1E66A9">
              <w:rPr>
                <w:b/>
              </w:rPr>
              <w:t>Пункт 2.9 Приказа ФСФР России от 30.07.2013 №13-65/</w:t>
            </w:r>
            <w:proofErr w:type="spellStart"/>
            <w:r w:rsidRPr="001E66A9">
              <w:rPr>
                <w:b/>
              </w:rPr>
              <w:t>пз</w:t>
            </w:r>
            <w:proofErr w:type="spellEnd"/>
            <w:r w:rsidRPr="001E66A9">
              <w:rPr>
                <w:b/>
              </w:rPr>
              <w:t>-н</w:t>
            </w:r>
            <w:r w:rsidRPr="001E66A9">
              <w:t xml:space="preserve"> «О порядке открытия и ведения держателями реестров владельцев ценных бумаг лицевых и иных счетов и о внесении изменений в некоторые нормативные правовые акты Федеральной службы по финансовым рынкам»</w:t>
            </w:r>
          </w:p>
          <w:p w14:paraId="58B39ABD" w14:textId="7D442C95" w:rsidR="00B94C70" w:rsidRPr="001E66A9" w:rsidRDefault="00B94C70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B94C70">
              <w:rPr>
                <w:b/>
              </w:rPr>
              <w:t>Избыточное требование</w:t>
            </w:r>
            <w:r w:rsidRPr="001E66A9">
              <w:t xml:space="preserve"> - открытие в любом случае лицевого счета на основании заявления.</w:t>
            </w:r>
          </w:p>
          <w:p w14:paraId="10CBF8D1" w14:textId="77777777" w:rsidR="00B94C70" w:rsidRPr="001E66A9" w:rsidRDefault="00B94C70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1E66A9">
              <w:t>В Порядке определена обязанность предоставления заявления при открытии лицевого счета.</w:t>
            </w:r>
          </w:p>
          <w:p w14:paraId="7C15220B" w14:textId="77777777" w:rsidR="00B94C70" w:rsidRPr="001E66A9" w:rsidRDefault="00B94C70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1E66A9">
              <w:t>Требование об обязательности предоставления заявления является избыточным. Об этом можно судить и по практике деятельности регистраторов, когда в целях соответствия деятельности требуемым нормам, регистраторы используют единый документ «анкета-заявление».</w:t>
            </w:r>
          </w:p>
          <w:p w14:paraId="0D4648B1" w14:textId="4FE58549" w:rsidR="00B94C70" w:rsidRPr="00097751" w:rsidRDefault="000D4897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r w:rsidRPr="000D4897">
              <w:rPr>
                <w:b/>
              </w:rPr>
              <w:t>Предлагаем</w:t>
            </w:r>
            <w:r w:rsidRPr="001E66A9">
              <w:t xml:space="preserve"> </w:t>
            </w:r>
            <w:r w:rsidR="00B94C70" w:rsidRPr="001E66A9">
              <w:t>отразить в нормативном акте, что «если анкета содержит в себе, в том числе сведения, которые должны быть указаны в заявлении (волеизъявление лица об открытии лицевого счёта/изменении информации лицевого счёта), то предоставление заявления не требуется». То есть в этом случае для открытия лицевого счёта достаточно такой анкеты и документов, определённых Правилами ведения реестра.</w:t>
            </w:r>
          </w:p>
        </w:tc>
        <w:tc>
          <w:tcPr>
            <w:tcW w:w="5387" w:type="dxa"/>
          </w:tcPr>
          <w:p w14:paraId="612DDC15" w14:textId="77777777" w:rsidR="00065B07" w:rsidRPr="00ED18D1" w:rsidRDefault="00065B07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r w:rsidRPr="00ED18D1">
              <w:rPr>
                <w:b/>
              </w:rPr>
              <w:t>Поддержано.</w:t>
            </w:r>
          </w:p>
          <w:p w14:paraId="5C5F73D5" w14:textId="3760F4D6" w:rsidR="00B94C70" w:rsidRPr="00097751" w:rsidRDefault="00065B07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r w:rsidRPr="00ED18D1">
              <w:t>Предложение будет учтено в рамках работы над проектом нормативного акта Банка России,</w:t>
            </w:r>
            <w:r w:rsidRPr="00ED18D1">
              <w:rPr>
                <w:b/>
              </w:rPr>
              <w:t xml:space="preserve"> </w:t>
            </w:r>
            <w:r w:rsidRPr="00ED18D1">
              <w:t>устанавливающего т</w:t>
            </w:r>
            <w:r w:rsidRPr="00ED18D1">
              <w:rPr>
                <w:rFonts w:eastAsia="Calibri"/>
                <w:bCs/>
                <w:lang w:eastAsia="ru-RU"/>
              </w:rPr>
              <w:t>ребования к открытию и ведению держателями реестров владельцев ценных бумаг лицевых и иных счетов.</w:t>
            </w:r>
          </w:p>
        </w:tc>
      </w:tr>
      <w:tr w:rsidR="00B94C70" w:rsidRPr="00097751" w14:paraId="243ED830" w14:textId="77777777" w:rsidTr="001B4C51">
        <w:trPr>
          <w:trHeight w:val="609"/>
        </w:trPr>
        <w:tc>
          <w:tcPr>
            <w:tcW w:w="846" w:type="dxa"/>
          </w:tcPr>
          <w:p w14:paraId="2A7F4411" w14:textId="12AF70AD" w:rsidR="00B94C70" w:rsidRPr="00097751" w:rsidRDefault="00B94C70" w:rsidP="00A267C9">
            <w:pPr>
              <w:keepNext/>
              <w:keepLines/>
              <w:spacing w:after="0" w:line="240" w:lineRule="auto"/>
              <w:contextualSpacing/>
              <w:jc w:val="center"/>
            </w:pPr>
            <w:r w:rsidRPr="001E66A9">
              <w:lastRenderedPageBreak/>
              <w:t>09-51</w:t>
            </w:r>
          </w:p>
        </w:tc>
        <w:tc>
          <w:tcPr>
            <w:tcW w:w="1701" w:type="dxa"/>
          </w:tcPr>
          <w:p w14:paraId="6F826A52" w14:textId="77777777" w:rsidR="00B94C70" w:rsidRPr="001E66A9" w:rsidRDefault="00B94C70" w:rsidP="00A267C9">
            <w:pPr>
              <w:keepNext/>
              <w:keepLines/>
              <w:contextualSpacing/>
              <w:jc w:val="both"/>
            </w:pPr>
            <w:r w:rsidRPr="001E66A9">
              <w:t>ПАРТАД</w:t>
            </w:r>
          </w:p>
          <w:p w14:paraId="6F62FA78" w14:textId="77777777" w:rsidR="00B94C70" w:rsidRPr="00097751" w:rsidRDefault="00B94C70" w:rsidP="00A267C9">
            <w:pPr>
              <w:keepNext/>
              <w:keepLines/>
              <w:spacing w:after="0" w:line="240" w:lineRule="auto"/>
              <w:contextualSpacing/>
              <w:jc w:val="center"/>
            </w:pPr>
          </w:p>
        </w:tc>
        <w:tc>
          <w:tcPr>
            <w:tcW w:w="6775" w:type="dxa"/>
          </w:tcPr>
          <w:p w14:paraId="374AF549" w14:textId="77777777" w:rsidR="00B94C70" w:rsidRDefault="00B94C70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1E66A9">
              <w:rPr>
                <w:b/>
              </w:rPr>
              <w:t>Пункт 3.47 Приказ ФСФР России от 30.07.2013 №13-65/</w:t>
            </w:r>
            <w:proofErr w:type="spellStart"/>
            <w:r w:rsidRPr="001E66A9">
              <w:rPr>
                <w:b/>
              </w:rPr>
              <w:t>пз</w:t>
            </w:r>
            <w:proofErr w:type="spellEnd"/>
            <w:r w:rsidRPr="001E66A9">
              <w:rPr>
                <w:b/>
              </w:rPr>
              <w:t>-н</w:t>
            </w:r>
            <w:r w:rsidRPr="001E66A9">
              <w:t xml:space="preserve"> «О порядке открытия и ведения держателями реестров владельцев ценных бумаг лицевых и иных счетов и о внесении изменений в некоторые нормативные правовые акты Федеральной службы по финансовым рынкам»</w:t>
            </w:r>
          </w:p>
          <w:p w14:paraId="75C85460" w14:textId="3713A7B8" w:rsidR="00847FF4" w:rsidRPr="001E66A9" w:rsidRDefault="000D4897" w:rsidP="00A267C9">
            <w:pPr>
              <w:keepNext/>
              <w:keepLines/>
              <w:spacing w:after="0" w:line="240" w:lineRule="auto"/>
              <w:contextualSpacing/>
              <w:jc w:val="both"/>
            </w:pPr>
            <w:proofErr w:type="gramStart"/>
            <w:r w:rsidRPr="000D4897">
              <w:rPr>
                <w:b/>
              </w:rPr>
              <w:t>Предлагаем</w:t>
            </w:r>
            <w:r w:rsidRPr="001E66A9">
              <w:t xml:space="preserve"> </w:t>
            </w:r>
            <w:r w:rsidR="00847FF4" w:rsidRPr="001E66A9">
              <w:t xml:space="preserve">уточнить требования Порядка в отношении возможности перевода реестра в режим хранения на основании самостоятельно полученной регистратором выписки из ЕГРЮЛ </w:t>
            </w:r>
            <w:r w:rsidR="00847FF4" w:rsidRPr="001E66A9">
              <w:rPr>
                <w:bCs/>
              </w:rPr>
              <w:t>до получения</w:t>
            </w:r>
            <w:r w:rsidR="00847FF4" w:rsidRPr="001E66A9">
              <w:t xml:space="preserve"> в соответствии с п.3.47 Порядка </w:t>
            </w:r>
            <w:r w:rsidR="00847FF4" w:rsidRPr="001E66A9">
              <w:rPr>
                <w:bCs/>
              </w:rPr>
              <w:t>решения о преобразовании эмитента</w:t>
            </w:r>
            <w:r w:rsidR="00847FF4" w:rsidRPr="001E66A9">
              <w:t>, поскольку, такие решения могут предоставляться не оперативно, а договор на ведение реестра должен прекратить свое действие с даты внесения записи в ЕГРЮЛ об исключении реорганизованного эмитента из реестра</w:t>
            </w:r>
            <w:proofErr w:type="gramEnd"/>
            <w:r w:rsidR="00847FF4" w:rsidRPr="001E66A9">
              <w:t xml:space="preserve"> (что влечёт перевод реестра такого эмитента в режим хранения).</w:t>
            </w:r>
          </w:p>
          <w:p w14:paraId="432FB392" w14:textId="2159E2BC" w:rsidR="00847FF4" w:rsidRPr="00097751" w:rsidRDefault="00847FF4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r w:rsidRPr="001E66A9">
              <w:t>Также вопрос вызывает тот факт, что в соответствии с п. 3.47 Порядка, после предоставления правопреемником решения о преобразовании совершение операций может происходить в реестре, фактически уже находящемся на хранении.</w:t>
            </w:r>
          </w:p>
        </w:tc>
        <w:tc>
          <w:tcPr>
            <w:tcW w:w="5387" w:type="dxa"/>
          </w:tcPr>
          <w:p w14:paraId="42E34EC0" w14:textId="77777777" w:rsidR="00065B07" w:rsidRPr="00ED18D1" w:rsidRDefault="00065B07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r w:rsidRPr="00ED18D1">
              <w:rPr>
                <w:b/>
              </w:rPr>
              <w:t>Поддержано.</w:t>
            </w:r>
          </w:p>
          <w:p w14:paraId="25510207" w14:textId="77777777" w:rsidR="00065B07" w:rsidRPr="00ED18D1" w:rsidRDefault="00065B07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rFonts w:eastAsia="Calibri"/>
                <w:bCs/>
                <w:lang w:eastAsia="ru-RU"/>
              </w:rPr>
            </w:pPr>
            <w:r w:rsidRPr="00ED18D1">
              <w:t>Предложение будет учтено в рамках работы над проектом нормативного акта Банка России,</w:t>
            </w:r>
            <w:r w:rsidRPr="00ED18D1">
              <w:rPr>
                <w:b/>
              </w:rPr>
              <w:t xml:space="preserve"> </w:t>
            </w:r>
            <w:r w:rsidRPr="00ED18D1">
              <w:t>устанавливающего т</w:t>
            </w:r>
            <w:r w:rsidRPr="00ED18D1">
              <w:rPr>
                <w:rFonts w:eastAsia="Calibri"/>
                <w:bCs/>
                <w:lang w:eastAsia="ru-RU"/>
              </w:rPr>
              <w:t>ребования к открытию и ведению держателями реестров владельцев ценных бумаг лицевых и иных счетов.</w:t>
            </w:r>
          </w:p>
          <w:p w14:paraId="1808CA1F" w14:textId="2FC79E0F" w:rsidR="00B94C70" w:rsidRPr="00097751" w:rsidRDefault="00065B07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r w:rsidRPr="00ED18D1">
              <w:rPr>
                <w:rFonts w:eastAsia="Calibri"/>
                <w:bCs/>
                <w:lang w:eastAsia="ru-RU"/>
              </w:rPr>
              <w:t xml:space="preserve">При этом Банк России отметил, что </w:t>
            </w:r>
            <w:r w:rsidRPr="00ED18D1">
              <w:t xml:space="preserve">в случае получения регистратором из ЕГРЮЛ недостоверной (устаревшей) информации ответственность за действия в соответствии с этой информацией </w:t>
            </w:r>
            <w:r>
              <w:t xml:space="preserve">будет нести </w:t>
            </w:r>
            <w:r w:rsidRPr="00ED18D1">
              <w:t>регистратор</w:t>
            </w:r>
            <w:r w:rsidRPr="00ED18D1">
              <w:rPr>
                <w:rFonts w:eastAsia="Calibri"/>
                <w:bCs/>
                <w:lang w:eastAsia="ru-RU"/>
              </w:rPr>
              <w:t>.</w:t>
            </w:r>
          </w:p>
        </w:tc>
      </w:tr>
      <w:tr w:rsidR="005733A9" w:rsidRPr="00097751" w14:paraId="2898CB1F" w14:textId="77777777" w:rsidTr="001B4C51">
        <w:trPr>
          <w:trHeight w:val="609"/>
        </w:trPr>
        <w:tc>
          <w:tcPr>
            <w:tcW w:w="846" w:type="dxa"/>
          </w:tcPr>
          <w:p w14:paraId="51396DBE" w14:textId="371BCC3B" w:rsidR="005733A9" w:rsidRPr="001E66A9" w:rsidRDefault="005733A9" w:rsidP="00A267C9">
            <w:pPr>
              <w:keepNext/>
              <w:keepLines/>
              <w:spacing w:after="0" w:line="240" w:lineRule="auto"/>
              <w:contextualSpacing/>
              <w:jc w:val="center"/>
            </w:pPr>
            <w:r w:rsidRPr="001E66A9">
              <w:t>09-59</w:t>
            </w:r>
          </w:p>
        </w:tc>
        <w:tc>
          <w:tcPr>
            <w:tcW w:w="1701" w:type="dxa"/>
          </w:tcPr>
          <w:p w14:paraId="4076D391" w14:textId="77777777" w:rsidR="005733A9" w:rsidRPr="001E66A9" w:rsidRDefault="005733A9" w:rsidP="00A267C9">
            <w:pPr>
              <w:keepNext/>
              <w:keepLines/>
              <w:contextualSpacing/>
              <w:jc w:val="both"/>
            </w:pPr>
            <w:r w:rsidRPr="001E66A9">
              <w:t>ПАРТАД</w:t>
            </w:r>
          </w:p>
          <w:p w14:paraId="2333FC33" w14:textId="77777777" w:rsidR="005733A9" w:rsidRPr="001E66A9" w:rsidRDefault="005733A9" w:rsidP="00A267C9">
            <w:pPr>
              <w:keepNext/>
              <w:keepLines/>
              <w:contextualSpacing/>
              <w:jc w:val="both"/>
            </w:pPr>
          </w:p>
        </w:tc>
        <w:tc>
          <w:tcPr>
            <w:tcW w:w="6775" w:type="dxa"/>
          </w:tcPr>
          <w:p w14:paraId="40354D83" w14:textId="77777777" w:rsidR="005733A9" w:rsidRPr="000D4897" w:rsidRDefault="005733A9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1E66A9">
              <w:rPr>
                <w:b/>
              </w:rPr>
              <w:t>Пункт 30.11</w:t>
            </w:r>
            <w:r w:rsidRPr="001E66A9">
              <w:t xml:space="preserve"> Перечня обязательной информации, подлежащей раскрытию профессиональными участниками рынка ценных бумаг, утв. </w:t>
            </w:r>
            <w:r w:rsidRPr="000D4897">
              <w:rPr>
                <w:b/>
                <w:bCs/>
              </w:rPr>
              <w:t>Указанием Банка России от 28.12.2015 №3921-У</w:t>
            </w:r>
            <w:r w:rsidRPr="000D4897">
              <w:rPr>
                <w:bCs/>
              </w:rPr>
              <w:t xml:space="preserve"> </w:t>
            </w:r>
            <w:r w:rsidRPr="000D4897">
              <w:t>«О составе, объеме, порядке и сроках раскрытия информации профессиональными участниками рынка ценных бумаг»</w:t>
            </w:r>
          </w:p>
          <w:p w14:paraId="009BFD97" w14:textId="7FE0EEEF" w:rsidR="005733A9" w:rsidRPr="001E66A9" w:rsidRDefault="005733A9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Cs/>
              </w:rPr>
            </w:pPr>
            <w:r w:rsidRPr="000D4897">
              <w:rPr>
                <w:b/>
              </w:rPr>
              <w:t xml:space="preserve">Невыполнимое </w:t>
            </w:r>
            <w:proofErr w:type="gramStart"/>
            <w:r w:rsidRPr="000D4897">
              <w:rPr>
                <w:b/>
              </w:rPr>
              <w:t>на практике нормативное требование</w:t>
            </w:r>
            <w:r w:rsidRPr="001E66A9">
              <w:t xml:space="preserve"> о раскрытии информации на сайте регистратора о расторжении/прекращении</w:t>
            </w:r>
            <w:r>
              <w:t xml:space="preserve"> </w:t>
            </w:r>
            <w:r w:rsidRPr="001E66A9">
              <w:t>договора на ведение</w:t>
            </w:r>
            <w:proofErr w:type="gramEnd"/>
            <w:r w:rsidRPr="001E66A9">
              <w:t xml:space="preserve"> реестра </w:t>
            </w:r>
            <w:r w:rsidRPr="001E66A9">
              <w:rPr>
                <w:bCs/>
              </w:rPr>
              <w:t>не позднее 1-го рабочего дня</w:t>
            </w:r>
            <w:r w:rsidRPr="001E66A9">
              <w:t>, следующего за днем прекращения договора на ведение реестра</w:t>
            </w:r>
            <w:r w:rsidRPr="001E66A9">
              <w:rPr>
                <w:bCs/>
              </w:rPr>
              <w:t xml:space="preserve">. </w:t>
            </w:r>
          </w:p>
          <w:p w14:paraId="733B569C" w14:textId="77777777" w:rsidR="005733A9" w:rsidRPr="005733A9" w:rsidRDefault="005733A9" w:rsidP="00A267C9">
            <w:pPr>
              <w:pStyle w:val="a8"/>
              <w:keepNext/>
              <w:keepLines/>
              <w:ind w:left="0"/>
              <w:jc w:val="both"/>
              <w:rPr>
                <w:lang w:val="ru-RU"/>
              </w:rPr>
            </w:pPr>
            <w:r w:rsidRPr="005733A9">
              <w:rPr>
                <w:lang w:val="ru-RU"/>
              </w:rPr>
              <w:t xml:space="preserve">Если считать датой прекращения договора на ведение реестра дату внесения записи в ЕГРЮЛ </w:t>
            </w:r>
            <w:proofErr w:type="gramStart"/>
            <w:r w:rsidRPr="005733A9">
              <w:rPr>
                <w:lang w:val="ru-RU"/>
              </w:rPr>
              <w:t>о ликвидации эмитента/дату внесения записи об исключении эмитента из реестра в связи с его реорганизацией</w:t>
            </w:r>
            <w:proofErr w:type="gramEnd"/>
            <w:r w:rsidRPr="005733A9">
              <w:rPr>
                <w:lang w:val="ru-RU"/>
              </w:rPr>
              <w:t xml:space="preserve">, то регистратор может и не иметь сведений </w:t>
            </w:r>
            <w:r w:rsidRPr="005733A9">
              <w:rPr>
                <w:lang w:val="ru-RU"/>
              </w:rPr>
              <w:lastRenderedPageBreak/>
              <w:t xml:space="preserve">о внесении таких записей в ЕГРЮЛ день в день. </w:t>
            </w:r>
          </w:p>
          <w:p w14:paraId="46768E64" w14:textId="77777777" w:rsidR="005733A9" w:rsidRPr="005733A9" w:rsidRDefault="005733A9" w:rsidP="00A267C9">
            <w:pPr>
              <w:pStyle w:val="a8"/>
              <w:keepNext/>
              <w:keepLines/>
              <w:ind w:left="0"/>
              <w:jc w:val="both"/>
              <w:rPr>
                <w:b/>
                <w:lang w:val="ru-RU"/>
              </w:rPr>
            </w:pPr>
            <w:r w:rsidRPr="005733A9">
              <w:rPr>
                <w:lang w:val="ru-RU"/>
              </w:rPr>
              <w:t>Поэтому требование о раскрытии информации на сайте о расторжении/ прекращении договора не позднее 1-го рабочего дня, следующего за днем прекращения договора на ведение реестра, может быть в этом случае невыполнимо</w:t>
            </w:r>
            <w:r w:rsidRPr="005733A9">
              <w:rPr>
                <w:b/>
                <w:lang w:val="ru-RU"/>
              </w:rPr>
              <w:t xml:space="preserve">. </w:t>
            </w:r>
          </w:p>
          <w:p w14:paraId="4D416593" w14:textId="77777777" w:rsidR="005733A9" w:rsidRPr="005733A9" w:rsidRDefault="005733A9" w:rsidP="00A267C9">
            <w:pPr>
              <w:pStyle w:val="a8"/>
              <w:keepNext/>
              <w:keepLines/>
              <w:ind w:left="0"/>
              <w:jc w:val="both"/>
              <w:rPr>
                <w:lang w:val="ru-RU"/>
              </w:rPr>
            </w:pPr>
            <w:r w:rsidRPr="005733A9">
              <w:rPr>
                <w:lang w:val="ru-RU"/>
              </w:rPr>
              <w:t>Несмотря на то, что регистратор работает по договору с эмитентом, он в силу объективных обстоятельств не может в ежедневном режиме проводить мониторинг в отношении всех эмитентов, находящихся у него на обслуживании.</w:t>
            </w:r>
          </w:p>
          <w:p w14:paraId="1C5EF2C4" w14:textId="60E28AAC" w:rsidR="005733A9" w:rsidRPr="001E66A9" w:rsidRDefault="005733A9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r w:rsidRPr="000D4897">
              <w:rPr>
                <w:b/>
              </w:rPr>
              <w:t>Предлагаем</w:t>
            </w:r>
            <w:r w:rsidRPr="001E66A9">
              <w:t xml:space="preserve"> урегулировать данный вопрос на уровне нормативного акта Банка России, закрепив за регистраторами обязанность по раскрытию информации в данном случае не позднее следующего рабочего дня, следующего за днем, когда регистратору стало известно о ликвидации/реорганизации эмитента.</w:t>
            </w:r>
          </w:p>
        </w:tc>
        <w:tc>
          <w:tcPr>
            <w:tcW w:w="5387" w:type="dxa"/>
          </w:tcPr>
          <w:p w14:paraId="01941290" w14:textId="15B86DE0" w:rsidR="005733A9" w:rsidRPr="00ED18D1" w:rsidRDefault="000D4897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r w:rsidRPr="00ED18D1">
              <w:rPr>
                <w:b/>
              </w:rPr>
              <w:lastRenderedPageBreak/>
              <w:t>Банку России дополнительно рассмотреть предложение в части смягчения требований в случаях реорганизации и ликвидации эмитента</w:t>
            </w:r>
            <w:r w:rsidRPr="00ED18D1">
              <w:t xml:space="preserve"> и к следующему заседанию сформ</w:t>
            </w:r>
            <w:r>
              <w:t>улировать</w:t>
            </w:r>
            <w:r w:rsidRPr="00ED18D1">
              <w:t xml:space="preserve"> подходы.</w:t>
            </w:r>
          </w:p>
        </w:tc>
      </w:tr>
    </w:tbl>
    <w:p w14:paraId="6BBE9369" w14:textId="77777777" w:rsidR="00F141B5" w:rsidRDefault="00F141B5" w:rsidP="00A267C9">
      <w:pPr>
        <w:keepNext/>
        <w:keepLines/>
        <w:spacing w:after="0"/>
        <w:contextualSpacing/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701"/>
        <w:gridCol w:w="6775"/>
        <w:gridCol w:w="5387"/>
      </w:tblGrid>
      <w:tr w:rsidR="00F141B5" w:rsidRPr="00097751" w14:paraId="53527843" w14:textId="77777777" w:rsidTr="00532982">
        <w:trPr>
          <w:trHeight w:val="609"/>
        </w:trPr>
        <w:tc>
          <w:tcPr>
            <w:tcW w:w="846" w:type="dxa"/>
          </w:tcPr>
          <w:p w14:paraId="092A16FD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center"/>
            </w:pPr>
            <w:r w:rsidRPr="00097751">
              <w:t>09-43</w:t>
            </w:r>
          </w:p>
        </w:tc>
        <w:tc>
          <w:tcPr>
            <w:tcW w:w="1701" w:type="dxa"/>
          </w:tcPr>
          <w:p w14:paraId="2EC0947E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center"/>
              <w:rPr>
                <w:iCs/>
              </w:rPr>
            </w:pPr>
            <w:r w:rsidRPr="00097751">
              <w:t>ПАРТАД</w:t>
            </w:r>
          </w:p>
        </w:tc>
        <w:tc>
          <w:tcPr>
            <w:tcW w:w="6775" w:type="dxa"/>
          </w:tcPr>
          <w:p w14:paraId="2D0D8289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rFonts w:eastAsia="Calibri"/>
                <w:bCs/>
                <w:lang w:eastAsia="ru-RU"/>
              </w:rPr>
            </w:pPr>
            <w:r w:rsidRPr="00097751">
              <w:rPr>
                <w:b/>
              </w:rPr>
              <w:t xml:space="preserve">Пункт 3.15 Приказа ФСФР России от </w:t>
            </w:r>
            <w:r w:rsidRPr="00097751">
              <w:rPr>
                <w:b/>
                <w:bCs/>
              </w:rPr>
              <w:t>30.07.2013</w:t>
            </w:r>
            <w:r w:rsidRPr="00097751">
              <w:rPr>
                <w:b/>
              </w:rPr>
              <w:t xml:space="preserve"> № 13-65/</w:t>
            </w:r>
            <w:proofErr w:type="spellStart"/>
            <w:r w:rsidRPr="00097751">
              <w:rPr>
                <w:b/>
              </w:rPr>
              <w:t>пз</w:t>
            </w:r>
            <w:proofErr w:type="spellEnd"/>
            <w:r w:rsidRPr="00097751">
              <w:rPr>
                <w:b/>
              </w:rPr>
              <w:t>-н</w:t>
            </w:r>
            <w:r w:rsidRPr="00097751">
              <w:t xml:space="preserve"> </w:t>
            </w:r>
            <w:r w:rsidRPr="00097751">
              <w:rPr>
                <w:rFonts w:eastAsia="Calibri"/>
                <w:bCs/>
                <w:lang w:eastAsia="ru-RU"/>
              </w:rPr>
              <w:t>«О порядке открытия и ведения держателями реестров владельцев ценных бумаг лицевых и иных счетов и о внесении изменений в некоторые нормативные правовые акты Федеральной службы по финансовым рынкам»</w:t>
            </w:r>
          </w:p>
          <w:p w14:paraId="7A5596A9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r w:rsidRPr="00097751">
              <w:rPr>
                <w:b/>
              </w:rPr>
              <w:t>Избыточное требование</w:t>
            </w:r>
            <w:r w:rsidRPr="00097751">
              <w:t xml:space="preserve"> – подписание распоряжения на передачу заложенных ценных бумаг только лицом, образец подписи которого содержится в анкете залогодержателя, если условиями залога предусмотрено получение согласие залогодержателя.</w:t>
            </w:r>
          </w:p>
        </w:tc>
        <w:tc>
          <w:tcPr>
            <w:tcW w:w="5387" w:type="dxa"/>
          </w:tcPr>
          <w:p w14:paraId="4081C9E1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r w:rsidRPr="00097751">
              <w:rPr>
                <w:b/>
              </w:rPr>
              <w:t>Предложение поддержано.</w:t>
            </w:r>
          </w:p>
          <w:p w14:paraId="4E2A9993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r w:rsidRPr="00097751">
              <w:t>Предложение будет учтено в рамках работы над проектом нормативного акта Банка России,</w:t>
            </w:r>
            <w:r w:rsidRPr="00097751">
              <w:rPr>
                <w:b/>
              </w:rPr>
              <w:t xml:space="preserve"> </w:t>
            </w:r>
            <w:r w:rsidRPr="00097751">
              <w:t>устанавливающего т</w:t>
            </w:r>
            <w:r w:rsidRPr="00097751">
              <w:rPr>
                <w:rFonts w:eastAsia="Calibri"/>
                <w:bCs/>
                <w:lang w:eastAsia="ru-RU"/>
              </w:rPr>
              <w:t>ребования к открытию и ведению держателями реестров владельцев ценных бумаг лицевых и иных счетов при условии обеспечения идентификации регистратором уполномоченных лиц.</w:t>
            </w:r>
          </w:p>
        </w:tc>
      </w:tr>
      <w:tr w:rsidR="00F141B5" w:rsidRPr="00097751" w14:paraId="19D83F6B" w14:textId="77777777" w:rsidTr="00532982">
        <w:tc>
          <w:tcPr>
            <w:tcW w:w="846" w:type="dxa"/>
          </w:tcPr>
          <w:p w14:paraId="1DDC96B5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center"/>
            </w:pPr>
            <w:r w:rsidRPr="00097751">
              <w:t>09-44</w:t>
            </w:r>
          </w:p>
        </w:tc>
        <w:tc>
          <w:tcPr>
            <w:tcW w:w="1701" w:type="dxa"/>
          </w:tcPr>
          <w:p w14:paraId="328E549A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center"/>
              <w:rPr>
                <w:iCs/>
              </w:rPr>
            </w:pPr>
            <w:r w:rsidRPr="00097751">
              <w:t>ПАРТАД</w:t>
            </w:r>
          </w:p>
        </w:tc>
        <w:tc>
          <w:tcPr>
            <w:tcW w:w="6775" w:type="dxa"/>
          </w:tcPr>
          <w:p w14:paraId="1950704A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rFonts w:eastAsia="Calibri"/>
                <w:bCs/>
                <w:lang w:eastAsia="ru-RU"/>
              </w:rPr>
            </w:pPr>
            <w:r w:rsidRPr="00097751">
              <w:rPr>
                <w:b/>
              </w:rPr>
              <w:t xml:space="preserve">Пункт 3.49 Приказа ФСФР России от </w:t>
            </w:r>
            <w:r w:rsidRPr="00097751">
              <w:rPr>
                <w:b/>
                <w:bCs/>
              </w:rPr>
              <w:t>30.07.2013</w:t>
            </w:r>
            <w:r w:rsidRPr="00097751">
              <w:rPr>
                <w:b/>
              </w:rPr>
              <w:t xml:space="preserve"> № 13-65/</w:t>
            </w:r>
            <w:proofErr w:type="spellStart"/>
            <w:r w:rsidRPr="00097751">
              <w:rPr>
                <w:b/>
              </w:rPr>
              <w:t>пз</w:t>
            </w:r>
            <w:proofErr w:type="spellEnd"/>
            <w:r w:rsidRPr="00097751">
              <w:rPr>
                <w:b/>
              </w:rPr>
              <w:t>-н</w:t>
            </w:r>
            <w:r w:rsidRPr="00097751">
              <w:t xml:space="preserve"> </w:t>
            </w:r>
            <w:r w:rsidRPr="00097751">
              <w:rPr>
                <w:rFonts w:eastAsia="Calibri"/>
                <w:bCs/>
                <w:lang w:eastAsia="ru-RU"/>
              </w:rPr>
              <w:t>«О порядке открытия и ведения держателями реестров владельцев ценных бумаг лицевых и иных счетов и о внесении изменений в некоторые нормативные правовые акты Федеральной службы по финансовым рынкам»</w:t>
            </w:r>
          </w:p>
          <w:p w14:paraId="3DF08047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097751">
              <w:rPr>
                <w:b/>
              </w:rPr>
              <w:t>Устаревшее требование</w:t>
            </w:r>
            <w:r w:rsidRPr="00097751">
              <w:t xml:space="preserve"> - документы, на основании которых проводятся операции списания приобретаемых и подлежащих </w:t>
            </w:r>
            <w:r w:rsidRPr="00097751">
              <w:lastRenderedPageBreak/>
              <w:t>погашению акций.</w:t>
            </w:r>
          </w:p>
        </w:tc>
        <w:tc>
          <w:tcPr>
            <w:tcW w:w="5387" w:type="dxa"/>
          </w:tcPr>
          <w:p w14:paraId="4E7602E0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r w:rsidRPr="00097751">
              <w:rPr>
                <w:b/>
              </w:rPr>
              <w:lastRenderedPageBreak/>
              <w:t>Предложение поддержано.</w:t>
            </w:r>
          </w:p>
          <w:p w14:paraId="20593879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r w:rsidRPr="00097751">
              <w:t>Предложение будет учтено в рамках работы над проектом нормативного акта Банка России,</w:t>
            </w:r>
            <w:r w:rsidRPr="00097751">
              <w:rPr>
                <w:b/>
              </w:rPr>
              <w:t xml:space="preserve"> </w:t>
            </w:r>
            <w:r w:rsidRPr="00097751">
              <w:t>устанавливающего т</w:t>
            </w:r>
            <w:r w:rsidRPr="00097751">
              <w:rPr>
                <w:rFonts w:eastAsia="Calibri"/>
                <w:bCs/>
                <w:lang w:eastAsia="ru-RU"/>
              </w:rPr>
              <w:t>ребования к открытию и ведению держателями реестров владельцев ценных бумаг лицевых и иных счетов.</w:t>
            </w:r>
          </w:p>
        </w:tc>
      </w:tr>
      <w:tr w:rsidR="00F141B5" w:rsidRPr="00097751" w14:paraId="7A29B018" w14:textId="77777777" w:rsidTr="00532982">
        <w:tc>
          <w:tcPr>
            <w:tcW w:w="846" w:type="dxa"/>
          </w:tcPr>
          <w:p w14:paraId="1805ADF6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center"/>
            </w:pPr>
            <w:r w:rsidRPr="00097751">
              <w:lastRenderedPageBreak/>
              <w:t>09-45</w:t>
            </w:r>
          </w:p>
        </w:tc>
        <w:tc>
          <w:tcPr>
            <w:tcW w:w="1701" w:type="dxa"/>
          </w:tcPr>
          <w:p w14:paraId="2CEF71C9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center"/>
              <w:rPr>
                <w:iCs/>
              </w:rPr>
            </w:pPr>
            <w:r w:rsidRPr="00097751">
              <w:t>ПАРТАД</w:t>
            </w:r>
          </w:p>
        </w:tc>
        <w:tc>
          <w:tcPr>
            <w:tcW w:w="6775" w:type="dxa"/>
          </w:tcPr>
          <w:p w14:paraId="78ED076E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rFonts w:eastAsia="Calibri"/>
                <w:bCs/>
                <w:lang w:eastAsia="ru-RU"/>
              </w:rPr>
            </w:pPr>
            <w:r w:rsidRPr="00097751">
              <w:rPr>
                <w:b/>
              </w:rPr>
              <w:t xml:space="preserve">Подпункт 2 пункта 3.90 Приказа ФСФР России от </w:t>
            </w:r>
            <w:r w:rsidRPr="00097751">
              <w:rPr>
                <w:b/>
                <w:bCs/>
              </w:rPr>
              <w:t>30.07.2013</w:t>
            </w:r>
            <w:r w:rsidRPr="00097751">
              <w:rPr>
                <w:b/>
              </w:rPr>
              <w:t xml:space="preserve"> № 13-65/</w:t>
            </w:r>
            <w:proofErr w:type="spellStart"/>
            <w:r w:rsidRPr="00097751">
              <w:rPr>
                <w:b/>
              </w:rPr>
              <w:t>пз</w:t>
            </w:r>
            <w:proofErr w:type="spellEnd"/>
            <w:r w:rsidRPr="00097751">
              <w:rPr>
                <w:b/>
              </w:rPr>
              <w:t>-н</w:t>
            </w:r>
            <w:r w:rsidRPr="00097751">
              <w:t xml:space="preserve"> </w:t>
            </w:r>
            <w:r w:rsidRPr="00097751">
              <w:rPr>
                <w:rFonts w:eastAsia="Calibri"/>
                <w:bCs/>
                <w:lang w:eastAsia="ru-RU"/>
              </w:rPr>
              <w:t>«О порядке открытия и ведения держателями реестров владельцев ценных бумаг лицевых и иных счетов и о внесении изменений в некоторые нормативные правовые акты Федеральной службы по финансовым рынкам»</w:t>
            </w:r>
          </w:p>
          <w:p w14:paraId="3842F7E1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r w:rsidRPr="00097751">
              <w:rPr>
                <w:b/>
              </w:rPr>
              <w:t>Устаревшее требование</w:t>
            </w:r>
            <w:r w:rsidRPr="00097751">
              <w:t xml:space="preserve"> - необходимость указания договора залога в качестве документа-основания в залоговом распоряжении.</w:t>
            </w:r>
          </w:p>
        </w:tc>
        <w:tc>
          <w:tcPr>
            <w:tcW w:w="5387" w:type="dxa"/>
          </w:tcPr>
          <w:p w14:paraId="7C2C4262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r w:rsidRPr="00097751">
              <w:rPr>
                <w:b/>
              </w:rPr>
              <w:t>Предложение поддержано.</w:t>
            </w:r>
          </w:p>
          <w:p w14:paraId="48FBAD07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097751">
              <w:t>Предложение будет учтено в рамках работы над проектом нормативного акта Банка России, устанавливающего т</w:t>
            </w:r>
            <w:r w:rsidRPr="00097751">
              <w:rPr>
                <w:rFonts w:eastAsia="Calibri"/>
                <w:bCs/>
                <w:lang w:eastAsia="ru-RU"/>
              </w:rPr>
              <w:t>ребования к открытию и ведению держателями реестров владельцев ценных бумаг лицевых и иных счетов.</w:t>
            </w:r>
          </w:p>
        </w:tc>
      </w:tr>
      <w:tr w:rsidR="00F141B5" w:rsidRPr="00097751" w14:paraId="6EFB329B" w14:textId="77777777" w:rsidTr="00532982">
        <w:tc>
          <w:tcPr>
            <w:tcW w:w="846" w:type="dxa"/>
          </w:tcPr>
          <w:p w14:paraId="2C557EA8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center"/>
            </w:pPr>
            <w:r w:rsidRPr="00097751">
              <w:t>09-46</w:t>
            </w:r>
          </w:p>
        </w:tc>
        <w:tc>
          <w:tcPr>
            <w:tcW w:w="1701" w:type="dxa"/>
          </w:tcPr>
          <w:p w14:paraId="66E8C946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center"/>
              <w:rPr>
                <w:iCs/>
              </w:rPr>
            </w:pPr>
            <w:r w:rsidRPr="00097751">
              <w:t>ПАРТАД</w:t>
            </w:r>
          </w:p>
        </w:tc>
        <w:tc>
          <w:tcPr>
            <w:tcW w:w="6775" w:type="dxa"/>
          </w:tcPr>
          <w:p w14:paraId="0B7E5EE5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rFonts w:eastAsia="Calibri"/>
                <w:bCs/>
                <w:lang w:eastAsia="ru-RU"/>
              </w:rPr>
            </w:pPr>
            <w:r w:rsidRPr="00097751">
              <w:rPr>
                <w:b/>
              </w:rPr>
              <w:t xml:space="preserve">Пункт 3.94 Приказа ФСФР России от </w:t>
            </w:r>
            <w:r w:rsidRPr="00097751">
              <w:rPr>
                <w:b/>
                <w:bCs/>
              </w:rPr>
              <w:t>30.07.2013</w:t>
            </w:r>
            <w:r w:rsidRPr="00097751">
              <w:rPr>
                <w:b/>
              </w:rPr>
              <w:t xml:space="preserve"> № 13-65/</w:t>
            </w:r>
            <w:proofErr w:type="spellStart"/>
            <w:r w:rsidRPr="00097751">
              <w:rPr>
                <w:b/>
              </w:rPr>
              <w:t>пз</w:t>
            </w:r>
            <w:proofErr w:type="spellEnd"/>
            <w:r w:rsidRPr="00097751">
              <w:rPr>
                <w:b/>
              </w:rPr>
              <w:t>-н</w:t>
            </w:r>
            <w:r w:rsidRPr="00097751">
              <w:t xml:space="preserve"> </w:t>
            </w:r>
            <w:r w:rsidRPr="00097751">
              <w:rPr>
                <w:rFonts w:eastAsia="Calibri"/>
                <w:bCs/>
                <w:lang w:eastAsia="ru-RU"/>
              </w:rPr>
              <w:t>«О порядке открытия и ведения держателями реестров владельцев ценных бумаг лицевых и иных счетов и о внесении изменений в некоторые нормативные правовые акты Федеральной службы по финансовым рынкам»</w:t>
            </w:r>
          </w:p>
          <w:p w14:paraId="0A0B3037" w14:textId="77777777" w:rsidR="00F141B5" w:rsidRPr="00097751" w:rsidRDefault="00F141B5" w:rsidP="00A267C9">
            <w:pPr>
              <w:keepNext/>
              <w:keepLines/>
              <w:spacing w:after="0"/>
              <w:contextualSpacing/>
              <w:jc w:val="both"/>
            </w:pPr>
            <w:r w:rsidRPr="00097751">
              <w:t>А) Устаревшее требование – перечень возможных условий залога, указываемых в залоговом распоряжении. - Требуется приведение в соответствие с нормами Гражданского кодекса.</w:t>
            </w:r>
          </w:p>
          <w:p w14:paraId="6A456A38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097751">
              <w:t xml:space="preserve">Б) В залоговом распоряжении может содержаться следующее условие залога: последующий залог ценных бумаг запрещается. Но п.2 ст. 342 ГК РФ предусмотрено, что последующий залог допускается, если иное не установлено законом. Требуется доработать перечень условий залога. </w:t>
            </w:r>
          </w:p>
        </w:tc>
        <w:tc>
          <w:tcPr>
            <w:tcW w:w="5387" w:type="dxa"/>
          </w:tcPr>
          <w:p w14:paraId="0408E80C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r w:rsidRPr="00097751">
              <w:rPr>
                <w:b/>
              </w:rPr>
              <w:t>Предложение поддержано.</w:t>
            </w:r>
          </w:p>
          <w:p w14:paraId="64BAD7F1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r w:rsidRPr="00097751">
              <w:t>Предложение будет учтено в рамках работы над проектом нормативного акта Банка России, устанавливающего т</w:t>
            </w:r>
            <w:r w:rsidRPr="00097751">
              <w:rPr>
                <w:rFonts w:eastAsia="Calibri"/>
                <w:bCs/>
                <w:lang w:eastAsia="ru-RU"/>
              </w:rPr>
              <w:t>ребования к открытию и ведению держателями реестров владельцев ценных бумаг лицевых и иных счетов.</w:t>
            </w:r>
          </w:p>
        </w:tc>
      </w:tr>
      <w:tr w:rsidR="00F141B5" w:rsidRPr="00097751" w14:paraId="7E469253" w14:textId="77777777" w:rsidTr="00532982">
        <w:tc>
          <w:tcPr>
            <w:tcW w:w="846" w:type="dxa"/>
          </w:tcPr>
          <w:p w14:paraId="35D16064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center"/>
            </w:pPr>
            <w:r w:rsidRPr="00097751">
              <w:t>09-47</w:t>
            </w:r>
          </w:p>
        </w:tc>
        <w:tc>
          <w:tcPr>
            <w:tcW w:w="1701" w:type="dxa"/>
          </w:tcPr>
          <w:p w14:paraId="3C6BAE60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center"/>
              <w:rPr>
                <w:iCs/>
              </w:rPr>
            </w:pPr>
            <w:r w:rsidRPr="00097751">
              <w:t>ПАРТАД</w:t>
            </w:r>
          </w:p>
        </w:tc>
        <w:tc>
          <w:tcPr>
            <w:tcW w:w="6775" w:type="dxa"/>
          </w:tcPr>
          <w:p w14:paraId="0A0D6EBF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rFonts w:eastAsia="Calibri"/>
                <w:bCs/>
                <w:lang w:eastAsia="ru-RU"/>
              </w:rPr>
            </w:pPr>
            <w:r w:rsidRPr="00097751">
              <w:rPr>
                <w:b/>
              </w:rPr>
              <w:t xml:space="preserve">Пункт 1.1 Требований к документам для открытия лицевых счетов, утвержденных Приказом ФСФР России от </w:t>
            </w:r>
            <w:r w:rsidRPr="00097751">
              <w:rPr>
                <w:b/>
                <w:bCs/>
              </w:rPr>
              <w:t>30.07.2013</w:t>
            </w:r>
            <w:r w:rsidRPr="00097751">
              <w:rPr>
                <w:b/>
              </w:rPr>
              <w:t xml:space="preserve"> № 13-65/</w:t>
            </w:r>
            <w:proofErr w:type="spellStart"/>
            <w:r w:rsidRPr="00097751">
              <w:rPr>
                <w:b/>
              </w:rPr>
              <w:t>пз</w:t>
            </w:r>
            <w:proofErr w:type="spellEnd"/>
            <w:r w:rsidRPr="00097751">
              <w:rPr>
                <w:b/>
              </w:rPr>
              <w:t>-н</w:t>
            </w:r>
            <w:r w:rsidRPr="00097751">
              <w:t xml:space="preserve"> </w:t>
            </w:r>
            <w:r w:rsidRPr="00097751">
              <w:rPr>
                <w:rFonts w:eastAsia="Calibri"/>
                <w:bCs/>
                <w:lang w:eastAsia="ru-RU"/>
              </w:rPr>
              <w:t>«О порядке открытия и ведения держателями реестров владельцев ценных бумаг лицевых и иных счетов и о внесении изменений в некоторые нормативные правовые акты Федеральной службы по финансовым рынкам»</w:t>
            </w:r>
          </w:p>
          <w:p w14:paraId="405E4F02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iCs/>
              </w:rPr>
            </w:pPr>
            <w:r w:rsidRPr="00097751">
              <w:rPr>
                <w:iCs/>
              </w:rPr>
              <w:t xml:space="preserve">Для открытия лицевого счета владельца ценных бумаг для учета права общей долевой </w:t>
            </w:r>
            <w:proofErr w:type="gramStart"/>
            <w:r w:rsidRPr="00097751">
              <w:rPr>
                <w:iCs/>
              </w:rPr>
              <w:t>собственности</w:t>
            </w:r>
            <w:proofErr w:type="gramEnd"/>
            <w:r w:rsidRPr="00097751">
              <w:rPr>
                <w:iCs/>
              </w:rPr>
              <w:t xml:space="preserve"> на ценные бумаги заполненная анкета и иные документы представляются в отношении каждого участника общей долевой собственности на ценные бумаги.</w:t>
            </w:r>
          </w:p>
          <w:p w14:paraId="7D09CD59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097751">
              <w:lastRenderedPageBreak/>
              <w:t>Требуется внести изменения, предусматривающие возможность открытия лицевого счета (общая долевая собственность) на основе документов, полученных хотя бы от одного участника общей долевой собственности.</w:t>
            </w:r>
          </w:p>
        </w:tc>
        <w:tc>
          <w:tcPr>
            <w:tcW w:w="5387" w:type="dxa"/>
          </w:tcPr>
          <w:p w14:paraId="7C17D66D" w14:textId="77777777" w:rsidR="00F141B5" w:rsidRPr="00097751" w:rsidRDefault="00F141B5" w:rsidP="00A267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b/>
              </w:rPr>
            </w:pPr>
            <w:r w:rsidRPr="00097751">
              <w:rPr>
                <w:b/>
              </w:rPr>
              <w:lastRenderedPageBreak/>
              <w:t>Предложение поддержано.</w:t>
            </w:r>
          </w:p>
          <w:p w14:paraId="398A009E" w14:textId="77777777" w:rsidR="00F141B5" w:rsidRPr="00097751" w:rsidRDefault="00F141B5" w:rsidP="00A267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iCs/>
              </w:rPr>
            </w:pPr>
            <w:r w:rsidRPr="00097751">
              <w:t>Предложение будет учтено в рамках работы над проектом нормативного акта Банка России, устанавливающего т</w:t>
            </w:r>
            <w:r w:rsidRPr="00097751">
              <w:rPr>
                <w:rFonts w:eastAsia="Calibri"/>
                <w:bCs/>
                <w:lang w:eastAsia="ru-RU"/>
              </w:rPr>
              <w:t>ребования к открытию и ведению держателями реестров владельцев ценных бумаг лицевых и иных счетов.</w:t>
            </w:r>
          </w:p>
        </w:tc>
      </w:tr>
      <w:tr w:rsidR="00F141B5" w:rsidRPr="00097751" w14:paraId="15FAE716" w14:textId="77777777" w:rsidTr="00532982">
        <w:tc>
          <w:tcPr>
            <w:tcW w:w="846" w:type="dxa"/>
          </w:tcPr>
          <w:p w14:paraId="74686DB0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center"/>
            </w:pPr>
            <w:r w:rsidRPr="00097751">
              <w:lastRenderedPageBreak/>
              <w:t>09-48</w:t>
            </w:r>
          </w:p>
        </w:tc>
        <w:tc>
          <w:tcPr>
            <w:tcW w:w="1701" w:type="dxa"/>
          </w:tcPr>
          <w:p w14:paraId="6544FCBC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center"/>
              <w:rPr>
                <w:iCs/>
              </w:rPr>
            </w:pPr>
            <w:r w:rsidRPr="00097751">
              <w:t>ПАРТАД</w:t>
            </w:r>
          </w:p>
        </w:tc>
        <w:tc>
          <w:tcPr>
            <w:tcW w:w="6775" w:type="dxa"/>
          </w:tcPr>
          <w:p w14:paraId="22A0A59F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rFonts w:eastAsia="Calibri"/>
                <w:bCs/>
                <w:lang w:eastAsia="ru-RU"/>
              </w:rPr>
            </w:pPr>
            <w:r w:rsidRPr="00097751">
              <w:rPr>
                <w:b/>
              </w:rPr>
              <w:t xml:space="preserve">Пункт 4.3 Требований к документам для открытия лицевых счетов, утвержденных Приказом ФСФР России от </w:t>
            </w:r>
            <w:r w:rsidRPr="00097751">
              <w:rPr>
                <w:b/>
                <w:bCs/>
              </w:rPr>
              <w:t>30.07.2013</w:t>
            </w:r>
            <w:r w:rsidRPr="00097751">
              <w:rPr>
                <w:b/>
              </w:rPr>
              <w:t xml:space="preserve"> № 13-65/</w:t>
            </w:r>
            <w:proofErr w:type="spellStart"/>
            <w:r w:rsidRPr="00097751">
              <w:rPr>
                <w:b/>
              </w:rPr>
              <w:t>пз</w:t>
            </w:r>
            <w:proofErr w:type="spellEnd"/>
            <w:r w:rsidRPr="00097751">
              <w:rPr>
                <w:b/>
              </w:rPr>
              <w:t>-н</w:t>
            </w:r>
            <w:r w:rsidRPr="00097751">
              <w:t xml:space="preserve"> </w:t>
            </w:r>
            <w:r w:rsidRPr="00097751">
              <w:rPr>
                <w:rFonts w:eastAsia="Calibri"/>
                <w:bCs/>
                <w:lang w:eastAsia="ru-RU"/>
              </w:rPr>
              <w:t>«О порядке открытия и ведения держателями реестров владельцев ценных бумаг лицевых и иных счетов и о внесении изменений в некоторые нормативные правовые акты Федеральной службы по финансовым рынкам»</w:t>
            </w:r>
          </w:p>
          <w:p w14:paraId="07FE78C4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097751">
              <w:t>В случае замены документа, удостоверяющего личность, держателю реестра должна быть представлена справка, выданная органом, осуществившим замену, или копия нового документа, удостоверяющего личность, с отметкой о прежнем документе. При этом указанная копия должна быть заверена в установленном порядке.</w:t>
            </w:r>
          </w:p>
          <w:p w14:paraId="486BACED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097751">
              <w:t>Требуется предусмотреть оговорку в отношении замены паспорта иностранных граждан и лиц без гражданства (нерезидентов).</w:t>
            </w:r>
          </w:p>
        </w:tc>
        <w:tc>
          <w:tcPr>
            <w:tcW w:w="5387" w:type="dxa"/>
          </w:tcPr>
          <w:p w14:paraId="65D5E300" w14:textId="77777777" w:rsidR="00F141B5" w:rsidRPr="00097751" w:rsidRDefault="00F141B5" w:rsidP="00A267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b/>
              </w:rPr>
            </w:pPr>
            <w:r w:rsidRPr="00097751">
              <w:rPr>
                <w:b/>
              </w:rPr>
              <w:t>Предложение поддержано.</w:t>
            </w:r>
          </w:p>
          <w:p w14:paraId="59726E36" w14:textId="77777777" w:rsidR="00F141B5" w:rsidRPr="00097751" w:rsidRDefault="00F141B5" w:rsidP="00A267C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</w:pPr>
            <w:r w:rsidRPr="00097751">
              <w:t>Предложение будет учтено в рамках работы над проектом нормативного акта Банка России, устанавливающего т</w:t>
            </w:r>
            <w:r w:rsidRPr="00097751">
              <w:rPr>
                <w:rFonts w:eastAsia="Calibri"/>
                <w:bCs/>
                <w:lang w:eastAsia="ru-RU"/>
              </w:rPr>
              <w:t>ребования к открытию и ведению держателями реестров владельцев ценных бумаг лицевых и иных счетов.</w:t>
            </w:r>
          </w:p>
        </w:tc>
      </w:tr>
      <w:tr w:rsidR="00F141B5" w:rsidRPr="00097751" w14:paraId="2396306D" w14:textId="77777777" w:rsidTr="00532982">
        <w:tc>
          <w:tcPr>
            <w:tcW w:w="846" w:type="dxa"/>
          </w:tcPr>
          <w:p w14:paraId="557FE5D2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center"/>
            </w:pPr>
            <w:r w:rsidRPr="00097751">
              <w:t>09-49</w:t>
            </w:r>
          </w:p>
        </w:tc>
        <w:tc>
          <w:tcPr>
            <w:tcW w:w="1701" w:type="dxa"/>
          </w:tcPr>
          <w:p w14:paraId="26A09749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center"/>
              <w:rPr>
                <w:iCs/>
              </w:rPr>
            </w:pPr>
            <w:r w:rsidRPr="00097751">
              <w:t>ПАРТАД</w:t>
            </w:r>
          </w:p>
        </w:tc>
        <w:tc>
          <w:tcPr>
            <w:tcW w:w="6775" w:type="dxa"/>
          </w:tcPr>
          <w:p w14:paraId="79D897DE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rFonts w:eastAsia="Calibri"/>
                <w:bCs/>
                <w:lang w:eastAsia="ru-RU"/>
              </w:rPr>
            </w:pPr>
            <w:r w:rsidRPr="00097751">
              <w:rPr>
                <w:b/>
              </w:rPr>
              <w:t xml:space="preserve">Пункт 3.106 Приказа ФСФР России от </w:t>
            </w:r>
            <w:r w:rsidRPr="00097751">
              <w:rPr>
                <w:b/>
                <w:bCs/>
              </w:rPr>
              <w:t>30.07.2013</w:t>
            </w:r>
            <w:r w:rsidRPr="00097751">
              <w:rPr>
                <w:b/>
              </w:rPr>
              <w:t xml:space="preserve"> № 13-65/</w:t>
            </w:r>
            <w:proofErr w:type="spellStart"/>
            <w:r w:rsidRPr="00097751">
              <w:rPr>
                <w:b/>
              </w:rPr>
              <w:t>пз</w:t>
            </w:r>
            <w:proofErr w:type="spellEnd"/>
            <w:r w:rsidRPr="00097751">
              <w:rPr>
                <w:b/>
              </w:rPr>
              <w:t>-н</w:t>
            </w:r>
            <w:r w:rsidRPr="00097751">
              <w:t xml:space="preserve"> </w:t>
            </w:r>
            <w:r w:rsidRPr="00097751">
              <w:rPr>
                <w:rFonts w:eastAsia="Calibri"/>
                <w:bCs/>
                <w:lang w:eastAsia="ru-RU"/>
              </w:rPr>
              <w:t>«О порядке открытия и ведения держателями реестров владельцев ценных бумаг лицевых и иных счетов и о внесении изменений в некоторые нормативные правовые акты Федеральной службы по финансовым рынкам»</w:t>
            </w:r>
          </w:p>
          <w:p w14:paraId="05472360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097751">
              <w:t>В данной норме не указано такое основание для прекращения залога как ликвидация залогодержателя, хотя в ГК РФ имеются нормы о прекращении залога в результате прекращения, обеспеченного залогом обязательства.</w:t>
            </w:r>
          </w:p>
          <w:p w14:paraId="1524D9F1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097751">
              <w:t>Требуется предусмотреть в качестве основания для прекращения залога ликвидацию залогодержателя.</w:t>
            </w:r>
          </w:p>
        </w:tc>
        <w:tc>
          <w:tcPr>
            <w:tcW w:w="5387" w:type="dxa"/>
          </w:tcPr>
          <w:p w14:paraId="41C9B1A4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r w:rsidRPr="00097751">
              <w:rPr>
                <w:b/>
              </w:rPr>
              <w:t>Предложение поддержано.</w:t>
            </w:r>
          </w:p>
          <w:p w14:paraId="71B0B82B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097751">
              <w:t>Предложение будет учтено в рамках работы над проектом нормативного акта Банка России, устанавливающего т</w:t>
            </w:r>
            <w:r w:rsidRPr="00097751">
              <w:rPr>
                <w:rFonts w:eastAsia="Calibri"/>
                <w:bCs/>
                <w:lang w:eastAsia="ru-RU"/>
              </w:rPr>
              <w:t>ребования к открытию и ведению держателями реестров владельцев ценных бумаг лицевых и иных счетов.</w:t>
            </w:r>
          </w:p>
        </w:tc>
      </w:tr>
      <w:tr w:rsidR="00F141B5" w:rsidRPr="00097751" w14:paraId="74CA5BC8" w14:textId="77777777" w:rsidTr="00532982">
        <w:trPr>
          <w:trHeight w:val="147"/>
        </w:trPr>
        <w:tc>
          <w:tcPr>
            <w:tcW w:w="846" w:type="dxa"/>
          </w:tcPr>
          <w:p w14:paraId="53CC812A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center"/>
            </w:pPr>
            <w:r w:rsidRPr="00097751">
              <w:t>09-50</w:t>
            </w:r>
          </w:p>
        </w:tc>
        <w:tc>
          <w:tcPr>
            <w:tcW w:w="1701" w:type="dxa"/>
          </w:tcPr>
          <w:p w14:paraId="6784119B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center"/>
              <w:rPr>
                <w:iCs/>
              </w:rPr>
            </w:pPr>
            <w:r w:rsidRPr="00097751">
              <w:t>ПАРТАД</w:t>
            </w:r>
          </w:p>
        </w:tc>
        <w:tc>
          <w:tcPr>
            <w:tcW w:w="6775" w:type="dxa"/>
          </w:tcPr>
          <w:p w14:paraId="50A44FFC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rFonts w:eastAsia="Calibri"/>
                <w:bCs/>
                <w:lang w:eastAsia="ru-RU"/>
              </w:rPr>
            </w:pPr>
            <w:r w:rsidRPr="00097751">
              <w:rPr>
                <w:b/>
              </w:rPr>
              <w:t xml:space="preserve">Пункт 3.54 Приказа ФСФР России от </w:t>
            </w:r>
            <w:r w:rsidRPr="00097751">
              <w:rPr>
                <w:b/>
                <w:bCs/>
              </w:rPr>
              <w:t>30.07.2013</w:t>
            </w:r>
            <w:r w:rsidRPr="00097751">
              <w:rPr>
                <w:b/>
              </w:rPr>
              <w:t xml:space="preserve"> № 13-65/</w:t>
            </w:r>
            <w:proofErr w:type="spellStart"/>
            <w:r w:rsidRPr="00097751">
              <w:rPr>
                <w:b/>
              </w:rPr>
              <w:t>пз</w:t>
            </w:r>
            <w:proofErr w:type="spellEnd"/>
            <w:r w:rsidRPr="00097751">
              <w:rPr>
                <w:b/>
              </w:rPr>
              <w:t>-н</w:t>
            </w:r>
            <w:r w:rsidRPr="00097751">
              <w:t xml:space="preserve"> </w:t>
            </w:r>
            <w:r w:rsidRPr="00097751">
              <w:rPr>
                <w:rFonts w:eastAsia="Calibri"/>
                <w:bCs/>
                <w:lang w:eastAsia="ru-RU"/>
              </w:rPr>
              <w:t xml:space="preserve">«О порядке открытия и ведения держателями реестров владельцев ценных бумаг лицевых и иных счетов и о внесении </w:t>
            </w:r>
            <w:r w:rsidRPr="00097751">
              <w:rPr>
                <w:rFonts w:eastAsia="Calibri"/>
                <w:bCs/>
                <w:lang w:eastAsia="ru-RU"/>
              </w:rPr>
              <w:lastRenderedPageBreak/>
              <w:t>изменений в некоторые нормативные правовые акты Федеральной службы по финансовым рынкам»</w:t>
            </w:r>
          </w:p>
          <w:p w14:paraId="4A9D46DF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097751">
              <w:t>Необходимо внести уточнения в Приказ №13-65/</w:t>
            </w:r>
            <w:proofErr w:type="spellStart"/>
            <w:r w:rsidRPr="00097751">
              <w:t>пз</w:t>
            </w:r>
            <w:proofErr w:type="spellEnd"/>
            <w:r w:rsidRPr="00097751">
              <w:t xml:space="preserve">-н о возможности </w:t>
            </w:r>
            <w:r w:rsidRPr="00097751">
              <w:rPr>
                <w:bCs/>
              </w:rPr>
              <w:t>самостоятельного формирования</w:t>
            </w:r>
            <w:r w:rsidRPr="00097751">
              <w:t xml:space="preserve"> регистраторами выписок из ЕГРЮЛ </w:t>
            </w:r>
            <w:r w:rsidRPr="00097751">
              <w:rPr>
                <w:bCs/>
              </w:rPr>
              <w:t xml:space="preserve">и совершении на их основании операций </w:t>
            </w:r>
            <w:r w:rsidRPr="00097751">
              <w:t>согласно п. 3.54.</w:t>
            </w:r>
          </w:p>
        </w:tc>
        <w:tc>
          <w:tcPr>
            <w:tcW w:w="5387" w:type="dxa"/>
          </w:tcPr>
          <w:p w14:paraId="0EB4A810" w14:textId="77777777" w:rsidR="00F141B5" w:rsidRPr="00097751" w:rsidRDefault="00F141B5" w:rsidP="00A267C9">
            <w:pPr>
              <w:pStyle w:val="a8"/>
              <w:keepNext/>
              <w:keepLines/>
              <w:ind w:left="33"/>
              <w:jc w:val="both"/>
              <w:rPr>
                <w:rFonts w:eastAsiaTheme="minorHAnsi"/>
                <w:b/>
                <w:lang w:val="ru-RU"/>
              </w:rPr>
            </w:pPr>
            <w:r w:rsidRPr="00097751">
              <w:rPr>
                <w:rFonts w:eastAsiaTheme="minorHAnsi"/>
                <w:b/>
                <w:lang w:val="ru-RU"/>
              </w:rPr>
              <w:lastRenderedPageBreak/>
              <w:t>Предложение поддержано.</w:t>
            </w:r>
          </w:p>
          <w:p w14:paraId="43A0397D" w14:textId="77777777" w:rsidR="00F141B5" w:rsidRPr="00097751" w:rsidRDefault="00F141B5" w:rsidP="00A267C9">
            <w:pPr>
              <w:pStyle w:val="a8"/>
              <w:keepNext/>
              <w:keepLines/>
              <w:ind w:left="33"/>
              <w:jc w:val="both"/>
              <w:rPr>
                <w:lang w:val="ru-RU"/>
              </w:rPr>
            </w:pPr>
            <w:r w:rsidRPr="00097751">
              <w:rPr>
                <w:lang w:val="ru-RU"/>
              </w:rPr>
              <w:t xml:space="preserve">Предложение будет учтено в рамках работы над проектом нормативного акта Банка России, </w:t>
            </w:r>
            <w:r w:rsidRPr="00097751">
              <w:rPr>
                <w:lang w:val="ru-RU"/>
              </w:rPr>
              <w:lastRenderedPageBreak/>
              <w:t>устанавливающего т</w:t>
            </w:r>
            <w:r w:rsidRPr="00097751">
              <w:rPr>
                <w:rFonts w:eastAsia="Calibri"/>
                <w:bCs/>
                <w:lang w:val="ru-RU" w:eastAsia="ru-RU"/>
              </w:rPr>
              <w:t>ребования к открытию и ведению держателями реестров владельцев ценных бумаг лицевых и иных счетов.</w:t>
            </w:r>
          </w:p>
        </w:tc>
      </w:tr>
      <w:tr w:rsidR="00F141B5" w:rsidRPr="00097751" w14:paraId="041FECA4" w14:textId="77777777" w:rsidTr="00532982">
        <w:tc>
          <w:tcPr>
            <w:tcW w:w="846" w:type="dxa"/>
          </w:tcPr>
          <w:p w14:paraId="122FECAA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center"/>
            </w:pPr>
            <w:r w:rsidRPr="00097751">
              <w:lastRenderedPageBreak/>
              <w:t>09-52</w:t>
            </w:r>
          </w:p>
        </w:tc>
        <w:tc>
          <w:tcPr>
            <w:tcW w:w="1701" w:type="dxa"/>
          </w:tcPr>
          <w:p w14:paraId="5396E38A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center"/>
              <w:rPr>
                <w:iCs/>
              </w:rPr>
            </w:pPr>
            <w:r w:rsidRPr="00097751">
              <w:t>ПАРТАД</w:t>
            </w:r>
          </w:p>
        </w:tc>
        <w:tc>
          <w:tcPr>
            <w:tcW w:w="6775" w:type="dxa"/>
          </w:tcPr>
          <w:p w14:paraId="5EA3FE4C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097751">
              <w:rPr>
                <w:b/>
              </w:rPr>
              <w:t>Приказ ФСФР России от 28.06.2012 № 12-52/</w:t>
            </w:r>
            <w:proofErr w:type="spellStart"/>
            <w:r w:rsidRPr="00097751">
              <w:rPr>
                <w:b/>
              </w:rPr>
              <w:t>пз</w:t>
            </w:r>
            <w:proofErr w:type="spellEnd"/>
            <w:r w:rsidRPr="00097751">
              <w:rPr>
                <w:b/>
              </w:rPr>
              <w:t xml:space="preserve">-н </w:t>
            </w:r>
            <w:r w:rsidRPr="00097751">
              <w:t>«Об утверждении порядка учета в реестре владельцев ценных бумаг залога именных эмиссионных ценных бумаг и внесения в реестр изменений, касающихся перехода прав на заложенные именные ценные бумаги»</w:t>
            </w:r>
          </w:p>
        </w:tc>
        <w:tc>
          <w:tcPr>
            <w:tcW w:w="5387" w:type="dxa"/>
          </w:tcPr>
          <w:p w14:paraId="545F894B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r w:rsidRPr="00097751">
              <w:rPr>
                <w:b/>
              </w:rPr>
              <w:t>Предложение поддержано.</w:t>
            </w:r>
          </w:p>
          <w:p w14:paraId="7022DA5C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097751">
              <w:t xml:space="preserve">Акт предложено отменить. </w:t>
            </w:r>
          </w:p>
        </w:tc>
      </w:tr>
      <w:tr w:rsidR="00F141B5" w:rsidRPr="00097751" w14:paraId="0DD9934D" w14:textId="77777777" w:rsidTr="00532982">
        <w:trPr>
          <w:trHeight w:val="154"/>
        </w:trPr>
        <w:tc>
          <w:tcPr>
            <w:tcW w:w="846" w:type="dxa"/>
          </w:tcPr>
          <w:p w14:paraId="57C614BC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center"/>
            </w:pPr>
            <w:r w:rsidRPr="00097751">
              <w:t>09-53</w:t>
            </w:r>
          </w:p>
        </w:tc>
        <w:tc>
          <w:tcPr>
            <w:tcW w:w="1701" w:type="dxa"/>
          </w:tcPr>
          <w:p w14:paraId="6516633C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center"/>
              <w:rPr>
                <w:iCs/>
              </w:rPr>
            </w:pPr>
            <w:r w:rsidRPr="00097751">
              <w:t>ПАРТАД</w:t>
            </w:r>
          </w:p>
        </w:tc>
        <w:tc>
          <w:tcPr>
            <w:tcW w:w="6775" w:type="dxa"/>
          </w:tcPr>
          <w:p w14:paraId="26E9E710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097751">
              <w:rPr>
                <w:b/>
              </w:rPr>
              <w:t>Пункт 3.1 Постановления ФКЦБ России № 03-28/</w:t>
            </w:r>
            <w:proofErr w:type="spellStart"/>
            <w:r w:rsidRPr="00097751">
              <w:rPr>
                <w:b/>
              </w:rPr>
              <w:t>пс</w:t>
            </w:r>
            <w:proofErr w:type="spellEnd"/>
            <w:r w:rsidRPr="00097751">
              <w:rPr>
                <w:b/>
              </w:rPr>
              <w:t xml:space="preserve"> от 22.05.2003 </w:t>
            </w:r>
            <w:r w:rsidRPr="00097751">
              <w:t>«О порядке отражения в учетной системе объединения дополнительных выпусков эмиссионных ценных бумаг и аннулирования индивидуальных номеров (кодов) дополнительных выпусков эмиссионных ценных бумаг»</w:t>
            </w:r>
          </w:p>
          <w:p w14:paraId="76522AB9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097751">
              <w:t xml:space="preserve">Регистратор проводит операцию аннулирования кода дополнительного выпуска не позднее 5 дней </w:t>
            </w:r>
            <w:proofErr w:type="gramStart"/>
            <w:r w:rsidRPr="00097751">
              <w:t>с даты получения</w:t>
            </w:r>
            <w:proofErr w:type="gramEnd"/>
            <w:r w:rsidRPr="00097751">
              <w:t xml:space="preserve"> уведомления регистрирующего органа.</w:t>
            </w:r>
          </w:p>
          <w:p w14:paraId="493DFA36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097751">
              <w:t>Все операции по Приказу №13-65/</w:t>
            </w:r>
            <w:proofErr w:type="spellStart"/>
            <w:r w:rsidRPr="00097751">
              <w:t>пз</w:t>
            </w:r>
            <w:proofErr w:type="spellEnd"/>
            <w:r w:rsidRPr="00097751">
              <w:t>-н должны проводиться в течение 3-х рабочих дней. Противоречие в сроках исполнения операции.</w:t>
            </w:r>
          </w:p>
        </w:tc>
        <w:tc>
          <w:tcPr>
            <w:tcW w:w="5387" w:type="dxa"/>
          </w:tcPr>
          <w:p w14:paraId="69B4BEF5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r w:rsidRPr="00097751">
              <w:rPr>
                <w:b/>
              </w:rPr>
              <w:t>Предложение поддержано.</w:t>
            </w:r>
          </w:p>
          <w:p w14:paraId="560EB8EF" w14:textId="77777777" w:rsidR="00F141B5" w:rsidRPr="00097751" w:rsidRDefault="00F141B5" w:rsidP="00A267C9">
            <w:pPr>
              <w:keepNext/>
              <w:keepLines/>
              <w:spacing w:after="0"/>
              <w:contextualSpacing/>
              <w:jc w:val="both"/>
              <w:rPr>
                <w:rFonts w:eastAsia="Calibri"/>
                <w:bCs/>
                <w:lang w:eastAsia="ru-RU"/>
              </w:rPr>
            </w:pPr>
            <w:r w:rsidRPr="00097751">
              <w:rPr>
                <w:b/>
              </w:rPr>
              <w:t xml:space="preserve">Предложение будет учтено в рамках работы над проектом нормативного акта Банка России, </w:t>
            </w:r>
            <w:r w:rsidRPr="00097751">
              <w:t>устанавливающего т</w:t>
            </w:r>
            <w:r w:rsidRPr="00097751">
              <w:rPr>
                <w:rFonts w:eastAsia="Calibri"/>
                <w:bCs/>
                <w:lang w:eastAsia="ru-RU"/>
              </w:rPr>
              <w:t>ребования к открытию и ведению держателями реестров владельцев ценных бумаг лицевых и иных счетов.</w:t>
            </w:r>
          </w:p>
        </w:tc>
      </w:tr>
      <w:tr w:rsidR="00F141B5" w:rsidRPr="00097751" w14:paraId="495327A6" w14:textId="77777777" w:rsidTr="00532982">
        <w:tc>
          <w:tcPr>
            <w:tcW w:w="846" w:type="dxa"/>
          </w:tcPr>
          <w:p w14:paraId="6EF4A8B7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center"/>
            </w:pPr>
            <w:r w:rsidRPr="00097751">
              <w:t>09-54</w:t>
            </w:r>
          </w:p>
        </w:tc>
        <w:tc>
          <w:tcPr>
            <w:tcW w:w="1701" w:type="dxa"/>
          </w:tcPr>
          <w:p w14:paraId="3AF97A14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center"/>
              <w:rPr>
                <w:b/>
                <w:iCs/>
              </w:rPr>
            </w:pPr>
            <w:r w:rsidRPr="00097751">
              <w:t>ПАРТАД</w:t>
            </w:r>
          </w:p>
        </w:tc>
        <w:tc>
          <w:tcPr>
            <w:tcW w:w="6775" w:type="dxa"/>
          </w:tcPr>
          <w:p w14:paraId="0FCD2603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color w:val="000000" w:themeColor="text1"/>
              </w:rPr>
            </w:pPr>
            <w:r w:rsidRPr="00097751">
              <w:rPr>
                <w:b/>
                <w:color w:val="000000" w:themeColor="text1"/>
              </w:rPr>
              <w:t>Пункт 2.12 Постановления ФКЦБ России от 10.11.1998 №46</w:t>
            </w:r>
            <w:r w:rsidRPr="00097751">
              <w:rPr>
                <w:color w:val="000000" w:themeColor="text1"/>
              </w:rPr>
              <w:t xml:space="preserve"> «Об утверждении Положения о порядке </w:t>
            </w:r>
            <w:proofErr w:type="gramStart"/>
            <w:r w:rsidRPr="00097751">
              <w:rPr>
                <w:color w:val="000000" w:themeColor="text1"/>
              </w:rPr>
              <w:t>прекращения исполнения функций номинального держателя ценных бумаг</w:t>
            </w:r>
            <w:proofErr w:type="gramEnd"/>
            <w:r w:rsidRPr="00097751">
              <w:rPr>
                <w:color w:val="000000" w:themeColor="text1"/>
              </w:rPr>
              <w:t>»</w:t>
            </w:r>
          </w:p>
          <w:p w14:paraId="4C380546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</w:p>
        </w:tc>
        <w:tc>
          <w:tcPr>
            <w:tcW w:w="5387" w:type="dxa"/>
          </w:tcPr>
          <w:p w14:paraId="1C2F3383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  <w:color w:val="000000" w:themeColor="text1"/>
              </w:rPr>
            </w:pPr>
            <w:r w:rsidRPr="00097751">
              <w:rPr>
                <w:b/>
                <w:color w:val="000000" w:themeColor="text1"/>
              </w:rPr>
              <w:t>Выполнено.</w:t>
            </w:r>
          </w:p>
          <w:p w14:paraId="59D7DD57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proofErr w:type="gramStart"/>
            <w:r w:rsidRPr="00097751">
              <w:rPr>
                <w:color w:val="000000" w:themeColor="text1"/>
              </w:rPr>
              <w:t xml:space="preserve">Указание Банка России от 30.07.2019 № 5220-У «О требованиях, с соблюдением которых прекращаются обязательства по депозитарным договорам организацией, в отношении которой Банком России принято решение об аннулировании лицензии профессионального участника рынка ценных бумаг на осуществление депозитарной деятельности, и требованиях к осуществлению депозитарной деятельности и деятельности по ведению реестра владельцев </w:t>
            </w:r>
            <w:r w:rsidRPr="00097751">
              <w:rPr>
                <w:color w:val="000000" w:themeColor="text1"/>
              </w:rPr>
              <w:lastRenderedPageBreak/>
              <w:t>ценных бумаг при прекращении обязательств по депозитарным договорам» зарегистрировано Минюстом 04.10.2019 № 56147</w:t>
            </w:r>
            <w:proofErr w:type="gramEnd"/>
          </w:p>
        </w:tc>
      </w:tr>
      <w:tr w:rsidR="00F141B5" w:rsidRPr="00097751" w14:paraId="079199EB" w14:textId="77777777" w:rsidTr="00532982">
        <w:tc>
          <w:tcPr>
            <w:tcW w:w="846" w:type="dxa"/>
          </w:tcPr>
          <w:p w14:paraId="1624EB5E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center"/>
            </w:pPr>
            <w:r w:rsidRPr="00097751">
              <w:lastRenderedPageBreak/>
              <w:t>09-57</w:t>
            </w:r>
          </w:p>
        </w:tc>
        <w:tc>
          <w:tcPr>
            <w:tcW w:w="1701" w:type="dxa"/>
          </w:tcPr>
          <w:p w14:paraId="21662362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center"/>
              <w:rPr>
                <w:b/>
                <w:iCs/>
              </w:rPr>
            </w:pPr>
            <w:r w:rsidRPr="00097751">
              <w:t>ПАРТАД</w:t>
            </w:r>
          </w:p>
        </w:tc>
        <w:tc>
          <w:tcPr>
            <w:tcW w:w="6775" w:type="dxa"/>
          </w:tcPr>
          <w:p w14:paraId="66681CD9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</w:pPr>
            <w:proofErr w:type="gramStart"/>
            <w:r w:rsidRPr="00097751">
              <w:rPr>
                <w:b/>
              </w:rPr>
              <w:t>Пункт 2 Приказа ФСФР России от 19.11.2009 № 09-47/</w:t>
            </w:r>
            <w:proofErr w:type="spellStart"/>
            <w:r w:rsidRPr="00097751">
              <w:rPr>
                <w:b/>
              </w:rPr>
              <w:t>пз</w:t>
            </w:r>
            <w:proofErr w:type="spellEnd"/>
            <w:r w:rsidRPr="00097751">
              <w:rPr>
                <w:b/>
              </w:rPr>
              <w:t>-н</w:t>
            </w:r>
            <w:r w:rsidRPr="00097751">
              <w:t xml:space="preserve"> «Об утверждении Положения о порядке предоставления Федеральному агентству по управлению государственным имуществом сведений из реестров владельцев ценных бумаг акционерных обществ, акции которых находятся в собственности Российской Федерации и (или) в отношении которых используется специальное право на участие Российской Федерации в управлении этими обществами ("золотая акция")»</w:t>
            </w:r>
            <w:proofErr w:type="gramEnd"/>
          </w:p>
          <w:p w14:paraId="43279E27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Cs/>
              </w:rPr>
            </w:pPr>
            <w:r w:rsidRPr="00097751">
              <w:rPr>
                <w:bCs/>
              </w:rPr>
              <w:t xml:space="preserve">Регистратор (Эмитент) предоставляет Уполномоченному органу сведения из реестра владельцев ценных бумаг, указанные в </w:t>
            </w:r>
            <w:hyperlink r:id="rId9" w:history="1">
              <w:r w:rsidRPr="00097751">
                <w:rPr>
                  <w:bCs/>
                </w:rPr>
                <w:t>п. 3</w:t>
              </w:r>
            </w:hyperlink>
            <w:r w:rsidRPr="00097751">
              <w:rPr>
                <w:bCs/>
              </w:rPr>
              <w:t xml:space="preserve"> Положения, в течение 5 рабочих дней после внесения соответствующих изменений в реестр владельцев ценных бумаг либо наступления соответствующих событий. Сведения направляются в адрес Уполномоченного органа почтовым отправлением или курьерской службой на бумажном носителе.</w:t>
            </w:r>
          </w:p>
          <w:p w14:paraId="61EB1888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r w:rsidRPr="00097751">
              <w:t>Требуется предусмотреть направление сведений в виде электронного документа.</w:t>
            </w:r>
          </w:p>
        </w:tc>
        <w:tc>
          <w:tcPr>
            <w:tcW w:w="5387" w:type="dxa"/>
          </w:tcPr>
          <w:p w14:paraId="1318F57F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r w:rsidRPr="00097751">
              <w:rPr>
                <w:b/>
              </w:rPr>
              <w:t>Предложение поддержано.</w:t>
            </w:r>
          </w:p>
          <w:p w14:paraId="3F8EC5AE" w14:textId="77777777" w:rsidR="00F141B5" w:rsidRPr="00097751" w:rsidRDefault="00F141B5" w:rsidP="00A267C9">
            <w:pPr>
              <w:keepNext/>
              <w:keepLines/>
              <w:spacing w:after="0"/>
              <w:contextualSpacing/>
              <w:jc w:val="both"/>
            </w:pPr>
            <w:r w:rsidRPr="00097751">
              <w:t xml:space="preserve">Предлагается дополнить положениями о </w:t>
            </w:r>
            <w:r w:rsidRPr="00097751">
              <w:rPr>
                <w:bCs/>
              </w:rPr>
              <w:t xml:space="preserve">возможности предоставления сведений </w:t>
            </w:r>
            <w:r w:rsidRPr="00097751">
              <w:t>в виде электронного документа.</w:t>
            </w:r>
          </w:p>
          <w:p w14:paraId="6342750F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</w:p>
        </w:tc>
      </w:tr>
      <w:tr w:rsidR="00F141B5" w:rsidRPr="00097751" w14:paraId="3107E1B4" w14:textId="77777777" w:rsidTr="00532982">
        <w:tc>
          <w:tcPr>
            <w:tcW w:w="846" w:type="dxa"/>
          </w:tcPr>
          <w:p w14:paraId="77CA7B33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center"/>
            </w:pPr>
            <w:r w:rsidRPr="00097751">
              <w:t>09-58</w:t>
            </w:r>
          </w:p>
        </w:tc>
        <w:tc>
          <w:tcPr>
            <w:tcW w:w="1701" w:type="dxa"/>
          </w:tcPr>
          <w:p w14:paraId="2DE54186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center"/>
              <w:rPr>
                <w:b/>
                <w:iCs/>
              </w:rPr>
            </w:pPr>
            <w:r w:rsidRPr="00097751">
              <w:t>ПАРТАД</w:t>
            </w:r>
          </w:p>
        </w:tc>
        <w:tc>
          <w:tcPr>
            <w:tcW w:w="6775" w:type="dxa"/>
          </w:tcPr>
          <w:p w14:paraId="4F0F7E08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</w:pPr>
            <w:proofErr w:type="gramStart"/>
            <w:r w:rsidRPr="00097751">
              <w:rPr>
                <w:b/>
              </w:rPr>
              <w:t>Пункт 2, абзац 6 пункта 3    Приказа ФСФР России от 19.11.2009 № 09-47/</w:t>
            </w:r>
            <w:proofErr w:type="spellStart"/>
            <w:r w:rsidRPr="00097751">
              <w:rPr>
                <w:b/>
              </w:rPr>
              <w:t>пз</w:t>
            </w:r>
            <w:proofErr w:type="spellEnd"/>
            <w:r w:rsidRPr="00097751">
              <w:rPr>
                <w:b/>
              </w:rPr>
              <w:t xml:space="preserve">-н </w:t>
            </w:r>
            <w:r w:rsidRPr="00097751">
              <w:t>«Об утверждении Положения о порядке предоставления Федеральному агентству по управлению государственным имуществом сведений из реестров владельцев ценных бумаг акционерных обществ, акции которых находятся в собственности Российской Федерации и (или) в отношении которых используется специальное право на участие Российской Федерации в управлении этими обществами ("золотая акция")».</w:t>
            </w:r>
            <w:proofErr w:type="gramEnd"/>
          </w:p>
          <w:p w14:paraId="2062D645" w14:textId="77777777" w:rsidR="00F141B5" w:rsidRPr="00097751" w:rsidRDefault="00F141B5" w:rsidP="00A267C9">
            <w:pPr>
              <w:keepNext/>
              <w:keepLines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bCs/>
              </w:rPr>
            </w:pPr>
            <w:r w:rsidRPr="00097751">
              <w:rPr>
                <w:bCs/>
              </w:rPr>
              <w:t xml:space="preserve">3. Регистратор (Эмитент) предоставляет Уполномоченному органу следующие сведения из реестра владельцев ценных </w:t>
            </w:r>
            <w:r w:rsidRPr="00097751">
              <w:rPr>
                <w:bCs/>
              </w:rPr>
              <w:lastRenderedPageBreak/>
              <w:t>бумаг:</w:t>
            </w:r>
          </w:p>
          <w:p w14:paraId="0AC2D4FC" w14:textId="77777777" w:rsidR="00F141B5" w:rsidRPr="00097751" w:rsidRDefault="00F141B5" w:rsidP="00A267C9">
            <w:pPr>
              <w:keepNext/>
              <w:keepLines/>
              <w:autoSpaceDE w:val="0"/>
              <w:autoSpaceDN w:val="0"/>
              <w:adjustRightInd w:val="0"/>
              <w:spacing w:after="0"/>
              <w:ind w:firstLine="540"/>
              <w:contextualSpacing/>
              <w:jc w:val="both"/>
              <w:rPr>
                <w:bCs/>
              </w:rPr>
            </w:pPr>
            <w:r w:rsidRPr="00097751">
              <w:rPr>
                <w:bCs/>
              </w:rPr>
              <w:t>...</w:t>
            </w:r>
          </w:p>
          <w:p w14:paraId="6F7178B3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Cs/>
              </w:rPr>
            </w:pPr>
            <w:proofErr w:type="gramStart"/>
            <w:r w:rsidRPr="00097751">
              <w:rPr>
                <w:bCs/>
              </w:rPr>
              <w:t>о составлении списка владельцев приобретаемых (выкупаемых) ценных бумаг, составляемого в связи с получением эмитентом добровольного или обязательного предложения, адресованного акционерам - владельцам акций соответствующих категорий (типов), о приобретении принадлежащих им акций открытого акционерного общества, либо требования о выкупе ценных бумаг, направляемого владельцам выкупаемых ценных бумаг, с указанием даты составления указанного списка, а также основания для его составления;</w:t>
            </w:r>
            <w:proofErr w:type="gramEnd"/>
            <w:r w:rsidRPr="00097751">
              <w:rPr>
                <w:bCs/>
              </w:rPr>
              <w:t xml:space="preserve"> </w:t>
            </w:r>
            <w:proofErr w:type="gramStart"/>
            <w:r w:rsidRPr="00097751">
              <w:rPr>
                <w:bCs/>
              </w:rPr>
              <w:t>Эмитент также предоставляет информацию о поступлении добровольного или обязательного предложения, адресованного акционерам - владельцам акций соответствующих категорий (типов), о приобретении принадлежащих им акций открытого акционерного общества; о получении уведомления, адресованного владельцам ценных бумаг, имеющим право требовать выкупа ценных бумаг, о наличии у них такого права; о получении эмитентом требования о выкупе ценных бумаг, направляемого владельцам выкупаемых ценных бумаг.</w:t>
            </w:r>
            <w:proofErr w:type="gramEnd"/>
          </w:p>
          <w:p w14:paraId="6F304ADC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</w:pPr>
            <w:r w:rsidRPr="00097751">
              <w:t>Скорректировать перечень сведений, предоставляемых регистратором уполномоченному органу.</w:t>
            </w:r>
          </w:p>
        </w:tc>
        <w:tc>
          <w:tcPr>
            <w:tcW w:w="5387" w:type="dxa"/>
          </w:tcPr>
          <w:p w14:paraId="2AB4C00D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r w:rsidRPr="00097751">
              <w:rPr>
                <w:b/>
              </w:rPr>
              <w:lastRenderedPageBreak/>
              <w:t>Предложение поддержано.</w:t>
            </w:r>
          </w:p>
          <w:p w14:paraId="73387C60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  <w:r w:rsidRPr="00097751">
              <w:t>Предлагается</w:t>
            </w:r>
            <w:r w:rsidRPr="00097751">
              <w:rPr>
                <w:b/>
              </w:rPr>
              <w:t xml:space="preserve"> </w:t>
            </w:r>
            <w:r w:rsidRPr="00097751">
              <w:t>привести перечень сведений, предоставляемых регистратором уполномоченному органу, в соответствие с ФЗ «Об акционерных обществах».</w:t>
            </w:r>
          </w:p>
          <w:p w14:paraId="59085DEB" w14:textId="77777777" w:rsidR="00F141B5" w:rsidRPr="00097751" w:rsidRDefault="00F141B5" w:rsidP="00A267C9">
            <w:pPr>
              <w:keepNext/>
              <w:keepLines/>
              <w:spacing w:after="0" w:line="240" w:lineRule="auto"/>
              <w:contextualSpacing/>
              <w:jc w:val="both"/>
              <w:rPr>
                <w:b/>
              </w:rPr>
            </w:pPr>
          </w:p>
        </w:tc>
      </w:tr>
    </w:tbl>
    <w:p w14:paraId="166A8E5C" w14:textId="77777777" w:rsidR="00F141B5" w:rsidRPr="00097751" w:rsidRDefault="00F141B5" w:rsidP="00F141B5">
      <w:pPr>
        <w:keepNext/>
        <w:keepLines/>
        <w:spacing w:after="0" w:line="240" w:lineRule="auto"/>
        <w:jc w:val="both"/>
      </w:pPr>
    </w:p>
    <w:p w14:paraId="10E41C57" w14:textId="77777777" w:rsidR="00F141B5" w:rsidRPr="00097751" w:rsidRDefault="00F141B5" w:rsidP="00F141B5">
      <w:pPr>
        <w:keepNext/>
        <w:keepLines/>
        <w:spacing w:after="0"/>
      </w:pPr>
      <w:r w:rsidRPr="00097751">
        <w:br w:type="page"/>
      </w:r>
    </w:p>
    <w:p w14:paraId="1A2002EF" w14:textId="77777777" w:rsidR="00F141B5" w:rsidRPr="00097751" w:rsidRDefault="00F141B5" w:rsidP="00F141B5">
      <w:pPr>
        <w:keepNext/>
        <w:keepLines/>
        <w:spacing w:after="0" w:line="240" w:lineRule="auto"/>
        <w:jc w:val="both"/>
      </w:pPr>
    </w:p>
    <w:tbl>
      <w:tblPr>
        <w:tblStyle w:val="a3"/>
        <w:tblW w:w="15076" w:type="dxa"/>
        <w:jc w:val="center"/>
        <w:tblInd w:w="-1897" w:type="dxa"/>
        <w:tblLayout w:type="fixed"/>
        <w:tblLook w:val="04A0" w:firstRow="1" w:lastRow="0" w:firstColumn="1" w:lastColumn="0" w:noHBand="0" w:noVBand="1"/>
      </w:tblPr>
      <w:tblGrid>
        <w:gridCol w:w="732"/>
        <w:gridCol w:w="1218"/>
        <w:gridCol w:w="1276"/>
        <w:gridCol w:w="2343"/>
        <w:gridCol w:w="4703"/>
        <w:gridCol w:w="4804"/>
      </w:tblGrid>
      <w:tr w:rsidR="00F141B5" w:rsidRPr="007E3D5E" w14:paraId="6AA8B931" w14:textId="77777777" w:rsidTr="00532982">
        <w:trPr>
          <w:jc w:val="center"/>
        </w:trPr>
        <w:tc>
          <w:tcPr>
            <w:tcW w:w="732" w:type="dxa"/>
            <w:tcBorders>
              <w:bottom w:val="nil"/>
            </w:tcBorders>
          </w:tcPr>
          <w:p w14:paraId="591D4FAF" w14:textId="77777777" w:rsidR="00F141B5" w:rsidRPr="007E3D5E" w:rsidRDefault="00F141B5" w:rsidP="00532982">
            <w:pPr>
              <w:keepNext/>
              <w:keepLines/>
            </w:pPr>
            <w:r w:rsidRPr="007E3D5E">
              <w:t>07-2</w:t>
            </w:r>
          </w:p>
        </w:tc>
        <w:tc>
          <w:tcPr>
            <w:tcW w:w="1218" w:type="dxa"/>
            <w:tcBorders>
              <w:bottom w:val="nil"/>
            </w:tcBorders>
          </w:tcPr>
          <w:p w14:paraId="5486C3A4" w14:textId="77777777" w:rsidR="00F141B5" w:rsidRPr="007E3D5E" w:rsidRDefault="00F141B5" w:rsidP="00532982">
            <w:pPr>
              <w:keepNext/>
              <w:keepLines/>
              <w:jc w:val="center"/>
            </w:pPr>
            <w:r w:rsidRPr="007E3D5E">
              <w:t>НАУФОР</w:t>
            </w:r>
          </w:p>
          <w:p w14:paraId="510C46F7" w14:textId="77777777" w:rsidR="00F141B5" w:rsidRPr="007E3D5E" w:rsidRDefault="00F141B5" w:rsidP="00532982">
            <w:pPr>
              <w:keepNext/>
              <w:keepLines/>
              <w:jc w:val="center"/>
            </w:pPr>
            <w:r w:rsidRPr="007E3D5E">
              <w:t>ПАРТАД</w:t>
            </w:r>
          </w:p>
          <w:p w14:paraId="5F0B4A25" w14:textId="77777777" w:rsidR="00F141B5" w:rsidRPr="007E3D5E" w:rsidRDefault="00F141B5" w:rsidP="00532982">
            <w:pPr>
              <w:keepNext/>
              <w:keepLines/>
              <w:jc w:val="center"/>
            </w:pPr>
          </w:p>
          <w:p w14:paraId="4F28542B" w14:textId="77777777" w:rsidR="00F141B5" w:rsidRPr="007E3D5E" w:rsidRDefault="00F141B5" w:rsidP="00532982">
            <w:pPr>
              <w:keepNext/>
              <w:keepLines/>
            </w:pPr>
            <w:r w:rsidRPr="007E3D5E">
              <w:t>КБ «КОЛЬЦО УРАЛА»</w:t>
            </w:r>
          </w:p>
        </w:tc>
        <w:tc>
          <w:tcPr>
            <w:tcW w:w="1276" w:type="dxa"/>
            <w:tcBorders>
              <w:bottom w:val="nil"/>
            </w:tcBorders>
          </w:tcPr>
          <w:p w14:paraId="5931D095" w14:textId="77777777" w:rsidR="00F141B5" w:rsidRPr="007E3D5E" w:rsidRDefault="00F141B5" w:rsidP="00532982">
            <w:pPr>
              <w:keepNext/>
              <w:keepLines/>
            </w:pPr>
            <w:r w:rsidRPr="007E3D5E">
              <w:t>Приказ ФСФР России от 28.01.2010 № 10-4/</w:t>
            </w:r>
            <w:proofErr w:type="spellStart"/>
            <w:r w:rsidRPr="007E3D5E">
              <w:t>пз</w:t>
            </w:r>
            <w:proofErr w:type="spellEnd"/>
            <w:r w:rsidRPr="007E3D5E">
              <w:t>-н</w:t>
            </w:r>
          </w:p>
          <w:p w14:paraId="671BD199" w14:textId="77777777" w:rsidR="00F141B5" w:rsidRPr="007E3D5E" w:rsidRDefault="00F141B5" w:rsidP="00532982">
            <w:pPr>
              <w:keepNext/>
              <w:keepLines/>
            </w:pPr>
            <w:r w:rsidRPr="007E3D5E">
              <w:t>«Об утверждении Положения о специалистах финансового рынка»</w:t>
            </w:r>
          </w:p>
        </w:tc>
        <w:tc>
          <w:tcPr>
            <w:tcW w:w="2343" w:type="dxa"/>
            <w:tcBorders>
              <w:bottom w:val="nil"/>
            </w:tcBorders>
          </w:tcPr>
          <w:p w14:paraId="3144C2E2" w14:textId="77777777" w:rsidR="00F141B5" w:rsidRPr="007E3D5E" w:rsidRDefault="00F141B5" w:rsidP="00532982">
            <w:pPr>
              <w:keepNext/>
              <w:keepLines/>
              <w:jc w:val="both"/>
            </w:pPr>
            <w:r w:rsidRPr="007E3D5E">
              <w:t>Содержит устаревшие требования.</w:t>
            </w:r>
          </w:p>
          <w:p w14:paraId="35F52BF2" w14:textId="77777777" w:rsidR="00F141B5" w:rsidRPr="007E3D5E" w:rsidRDefault="00F141B5" w:rsidP="00532982">
            <w:pPr>
              <w:keepNext/>
              <w:keepLines/>
              <w:jc w:val="both"/>
            </w:pPr>
            <w:r w:rsidRPr="007E3D5E">
              <w:t xml:space="preserve">В частности: </w:t>
            </w:r>
          </w:p>
          <w:p w14:paraId="19A3C692" w14:textId="77777777" w:rsidR="00F141B5" w:rsidRPr="007E3D5E" w:rsidRDefault="00F141B5" w:rsidP="00532982">
            <w:pPr>
              <w:keepNext/>
              <w:keepLines/>
              <w:widowControl w:val="0"/>
              <w:jc w:val="both"/>
            </w:pPr>
            <w:r w:rsidRPr="007E3D5E">
              <w:t>пунктом 3.1.7 Приказа предъявляются квалификационные требования к специалисту, который заполняет отчетность в Банк России, организаторам торговли (в настоящее время формирование отчетности производится в автоматизированном режиме и не зависит от квалификации специалиста, заполняющего отчетность);</w:t>
            </w:r>
          </w:p>
          <w:p w14:paraId="3B0598D8" w14:textId="77777777" w:rsidR="00F141B5" w:rsidRPr="007E3D5E" w:rsidRDefault="00F141B5" w:rsidP="00532982">
            <w:pPr>
              <w:keepNext/>
              <w:keepLines/>
              <w:jc w:val="both"/>
            </w:pPr>
            <w:r w:rsidRPr="007E3D5E">
              <w:t xml:space="preserve">пунктом 3.1, разделы III, IV, приложение 2 - требование наличия квалификационного аттестата (с </w:t>
            </w:r>
            <w:r w:rsidRPr="007E3D5E">
              <w:lastRenderedPageBreak/>
              <w:t xml:space="preserve">01.07.2019 требование противоречит Федеральному закону </w:t>
            </w:r>
            <w:r w:rsidRPr="007E3D5E">
              <w:rPr>
                <w:rFonts w:eastAsia="Calibri"/>
                <w:lang w:eastAsia="ru-RU"/>
              </w:rPr>
              <w:t>от 29.12.2012 № 273-ФЗ</w:t>
            </w:r>
            <w:r w:rsidRPr="007E3D5E">
              <w:t xml:space="preserve"> «Об образовании в Российской Федерации»).</w:t>
            </w:r>
          </w:p>
        </w:tc>
        <w:tc>
          <w:tcPr>
            <w:tcW w:w="4703" w:type="dxa"/>
            <w:tcBorders>
              <w:bottom w:val="nil"/>
            </w:tcBorders>
          </w:tcPr>
          <w:p w14:paraId="60C56D16" w14:textId="77777777" w:rsidR="00F141B5" w:rsidRPr="007E3D5E" w:rsidRDefault="00F141B5" w:rsidP="00532982">
            <w:pPr>
              <w:keepNext/>
              <w:keepLines/>
              <w:jc w:val="both"/>
            </w:pPr>
            <w:r w:rsidRPr="007E3D5E">
              <w:lastRenderedPageBreak/>
              <w:t>Документ требует отмены в связи со вступлением в силу с 1 июля 2019 года норм о независимой оценке квалификации в соответствии с Федеральным законом № 238-ФЗ от 03.07.2016 г. «О независимой оценке квалификации».</w:t>
            </w:r>
          </w:p>
          <w:p w14:paraId="10F6BDEF" w14:textId="77777777" w:rsidR="00F141B5" w:rsidRPr="007E3D5E" w:rsidRDefault="00F141B5" w:rsidP="00532982">
            <w:pPr>
              <w:keepNext/>
              <w:keepLines/>
              <w:jc w:val="both"/>
            </w:pPr>
            <w:r w:rsidRPr="007E3D5E">
              <w:t xml:space="preserve">Необходимо подготовить новый документ, четко прописывающий требования к деловой репутации и квалификационные требования, соответствующие изменениям с июля 2019 года </w:t>
            </w:r>
          </w:p>
          <w:p w14:paraId="64E1449A" w14:textId="77777777" w:rsidR="00F141B5" w:rsidRPr="007E3D5E" w:rsidRDefault="00F141B5" w:rsidP="00532982">
            <w:pPr>
              <w:keepNext/>
              <w:keepLines/>
              <w:jc w:val="both"/>
            </w:pPr>
            <w:r w:rsidRPr="007E3D5E">
              <w:t>-В настоящее время формирование отчетности производится в автоматизированном режиме и не зависит от квалификации специалиста, заполняющего отчетность.</w:t>
            </w:r>
          </w:p>
          <w:p w14:paraId="3111AC6D" w14:textId="77777777" w:rsidR="00F141B5" w:rsidRPr="007E3D5E" w:rsidRDefault="00F141B5" w:rsidP="00532982">
            <w:pPr>
              <w:keepNext/>
              <w:keepLines/>
              <w:jc w:val="both"/>
            </w:pPr>
            <w:r w:rsidRPr="007E3D5E">
              <w:t>-Противоречие с 1.07.2019 г. с ФЗ «Об образовании в Российской Федерации»</w:t>
            </w:r>
          </w:p>
        </w:tc>
        <w:tc>
          <w:tcPr>
            <w:tcW w:w="4804" w:type="dxa"/>
            <w:tcBorders>
              <w:bottom w:val="nil"/>
            </w:tcBorders>
          </w:tcPr>
          <w:p w14:paraId="0E109B55" w14:textId="77777777" w:rsidR="00F141B5" w:rsidRPr="007E3D5E" w:rsidRDefault="00F141B5" w:rsidP="00532982">
            <w:pPr>
              <w:keepNext/>
              <w:keepLines/>
              <w:jc w:val="both"/>
              <w:rPr>
                <w:color w:val="000000" w:themeColor="text1"/>
              </w:rPr>
            </w:pPr>
            <w:r w:rsidRPr="007E3D5E">
              <w:rPr>
                <w:color w:val="000000" w:themeColor="text1"/>
              </w:rPr>
              <w:t>Поддерживается.</w:t>
            </w:r>
          </w:p>
          <w:p w14:paraId="2E23B52A" w14:textId="77777777" w:rsidR="00F141B5" w:rsidRPr="007E3D5E" w:rsidRDefault="00F141B5" w:rsidP="00532982">
            <w:pPr>
              <w:keepNext/>
              <w:keepLines/>
              <w:jc w:val="both"/>
              <w:rPr>
                <w:color w:val="000000" w:themeColor="text1"/>
              </w:rPr>
            </w:pPr>
            <w:r w:rsidRPr="007E3D5E">
              <w:rPr>
                <w:color w:val="000000" w:themeColor="text1"/>
              </w:rPr>
              <w:t>Предложения по изменению Федерального закона № 39-ФЗ инициированы в рамках законопроекта НОК.</w:t>
            </w:r>
          </w:p>
          <w:p w14:paraId="2AE9E952" w14:textId="77777777" w:rsidR="00F141B5" w:rsidRPr="007E3D5E" w:rsidRDefault="00F141B5" w:rsidP="00532982">
            <w:pPr>
              <w:keepNext/>
              <w:keepLines/>
              <w:jc w:val="both"/>
              <w:rPr>
                <w:b/>
                <w:color w:val="000000" w:themeColor="text1"/>
              </w:rPr>
            </w:pPr>
            <w:proofErr w:type="gramStart"/>
            <w:r w:rsidRPr="007E3D5E">
              <w:rPr>
                <w:color w:val="000000" w:themeColor="text1"/>
              </w:rPr>
              <w:t xml:space="preserve">Предлагается принять решение Банка России о неприменении </w:t>
            </w:r>
            <w:r w:rsidRPr="007E3D5E">
              <w:rPr>
                <w:b/>
              </w:rPr>
              <w:t>Приказа ФСФР России от 28.01.2010 № 10-4/</w:t>
            </w:r>
            <w:proofErr w:type="spellStart"/>
            <w:r w:rsidRPr="007E3D5E">
              <w:rPr>
                <w:b/>
              </w:rPr>
              <w:t>пз</w:t>
            </w:r>
            <w:proofErr w:type="spellEnd"/>
            <w:r w:rsidRPr="007E3D5E">
              <w:rPr>
                <w:b/>
              </w:rPr>
              <w:t xml:space="preserve">-н </w:t>
            </w:r>
            <w:r w:rsidRPr="007E3D5E">
              <w:t>«Об утверждении Положения о специалистах финансового рынка» после внесения изменений в отдельные законодательные акты, инициированных в рамках законопроекта, разрабатываемого в связи с принятием Федерального закона от 03.07.2016 г. № 238-ФЗ «О независимой оценке квалификации» (законопроект о НОК), а также после издания нормативных актов Банка России, устанавливающих иные</w:t>
            </w:r>
            <w:proofErr w:type="gramEnd"/>
            <w:r w:rsidRPr="007E3D5E">
              <w:t xml:space="preserve"> требования к специалистам финансового рынка.</w:t>
            </w:r>
          </w:p>
        </w:tc>
      </w:tr>
      <w:tr w:rsidR="00F141B5" w:rsidRPr="007E3D5E" w14:paraId="4FE0C643" w14:textId="77777777" w:rsidTr="00532982">
        <w:trPr>
          <w:jc w:val="center"/>
        </w:trPr>
        <w:tc>
          <w:tcPr>
            <w:tcW w:w="732" w:type="dxa"/>
            <w:tcBorders>
              <w:bottom w:val="nil"/>
            </w:tcBorders>
          </w:tcPr>
          <w:p w14:paraId="65D574CD" w14:textId="77777777" w:rsidR="00F141B5" w:rsidRPr="007E3D5E" w:rsidRDefault="00F141B5" w:rsidP="00532982">
            <w:pPr>
              <w:rPr>
                <w:lang w:val="en-US"/>
              </w:rPr>
            </w:pPr>
            <w:r w:rsidRPr="007E3D5E">
              <w:rPr>
                <w:lang w:val="en-US"/>
              </w:rPr>
              <w:lastRenderedPageBreak/>
              <w:t>07-16</w:t>
            </w:r>
          </w:p>
        </w:tc>
        <w:tc>
          <w:tcPr>
            <w:tcW w:w="1218" w:type="dxa"/>
            <w:tcBorders>
              <w:bottom w:val="nil"/>
            </w:tcBorders>
          </w:tcPr>
          <w:p w14:paraId="48EEBACF" w14:textId="77777777" w:rsidR="00F141B5" w:rsidRPr="007E3D5E" w:rsidRDefault="00F141B5" w:rsidP="00532982">
            <w:r w:rsidRPr="007E3D5E">
              <w:t>ПАРТАД</w:t>
            </w:r>
          </w:p>
        </w:tc>
        <w:tc>
          <w:tcPr>
            <w:tcW w:w="1276" w:type="dxa"/>
            <w:tcBorders>
              <w:bottom w:val="nil"/>
            </w:tcBorders>
          </w:tcPr>
          <w:p w14:paraId="098164FA" w14:textId="77777777" w:rsidR="00F141B5" w:rsidRPr="007E3D5E" w:rsidRDefault="00F141B5" w:rsidP="00532982">
            <w:r w:rsidRPr="007E3D5E">
              <w:t xml:space="preserve">По подп.1.1.18 Инструкции № 192-И </w:t>
            </w:r>
          </w:p>
          <w:p w14:paraId="440B9320" w14:textId="77777777" w:rsidR="00F141B5" w:rsidRPr="007E3D5E" w:rsidRDefault="00F141B5" w:rsidP="00532982"/>
          <w:p w14:paraId="0B181755" w14:textId="77777777" w:rsidR="00F141B5" w:rsidRPr="007E3D5E" w:rsidRDefault="00F141B5" w:rsidP="00532982"/>
        </w:tc>
        <w:tc>
          <w:tcPr>
            <w:tcW w:w="2343" w:type="dxa"/>
            <w:tcBorders>
              <w:bottom w:val="nil"/>
            </w:tcBorders>
          </w:tcPr>
          <w:p w14:paraId="3643D027" w14:textId="77777777" w:rsidR="00F141B5" w:rsidRPr="007E3D5E" w:rsidRDefault="00F141B5" w:rsidP="00532982">
            <w:pPr>
              <w:jc w:val="both"/>
            </w:pPr>
            <w:r w:rsidRPr="007E3D5E">
              <w:t>Избыточное направление в Банк России сведений об осуществлении трудовой деятельности, установленных Инструкцией №192-И, лиц, включая сведения о трудовой деятельности по совместительству, за период более чем 3 года, предшествующих дате направления в Банк России документов.</w:t>
            </w:r>
          </w:p>
          <w:p w14:paraId="62952B74" w14:textId="77777777" w:rsidR="00F141B5" w:rsidRPr="007E3D5E" w:rsidRDefault="00F141B5" w:rsidP="00532982">
            <w:pPr>
              <w:jc w:val="both"/>
              <w:rPr>
                <w:rFonts w:eastAsia="Calibri"/>
              </w:rPr>
            </w:pPr>
          </w:p>
        </w:tc>
        <w:tc>
          <w:tcPr>
            <w:tcW w:w="4703" w:type="dxa"/>
            <w:tcBorders>
              <w:bottom w:val="nil"/>
            </w:tcBorders>
          </w:tcPr>
          <w:p w14:paraId="0FB0DF54" w14:textId="77777777" w:rsidR="00F141B5" w:rsidRPr="007E3D5E" w:rsidRDefault="00F141B5" w:rsidP="00532982">
            <w:pPr>
              <w:jc w:val="both"/>
            </w:pPr>
            <w:proofErr w:type="gramStart"/>
            <w:r w:rsidRPr="007E3D5E">
              <w:t>Банк России требует предоставления сведений об осуществлении трудовой деятельности установленных Инструкцией №192-И лиц, включая сведения о трудовой деятельности по совместительству, в течение 10 лет, предшествующих дате направления в Банк России документов, в то время как Федеральным законом № 39-ФЗ от 22.04.1996 «О рынке ценных бумаг» (далее – 39-ФЗ), «Положением о специалистах финансового рынка, утв. Приказом ФСФР России от 28.01.2010 № 10-4/</w:t>
            </w:r>
            <w:proofErr w:type="spellStart"/>
            <w:r w:rsidRPr="007E3D5E">
              <w:t>пз</w:t>
            </w:r>
            <w:proofErr w:type="spellEnd"/>
            <w:r w:rsidRPr="007E3D5E">
              <w:t>-н», «Квалификационными</w:t>
            </w:r>
            <w:proofErr w:type="gramEnd"/>
            <w:r w:rsidRPr="007E3D5E">
              <w:t xml:space="preserve"> требованиями к специальным должностным лицам, ответственным за реализацию правил внутреннего контроля в целях противодействия легализации (отмыванию) доходов, полученных преступным путем, и финансированию терроризма в </w:t>
            </w:r>
            <w:proofErr w:type="spellStart"/>
            <w:r w:rsidRPr="007E3D5E">
              <w:t>некредитных</w:t>
            </w:r>
            <w:proofErr w:type="spellEnd"/>
            <w:r w:rsidRPr="007E3D5E">
              <w:t xml:space="preserve"> финансовых организациях», утвержденными Указанием Банка России от 05.12.2014 № 3470-У, максимально установленные требования к стажу – 3 года.</w:t>
            </w:r>
          </w:p>
        </w:tc>
        <w:tc>
          <w:tcPr>
            <w:tcW w:w="4804" w:type="dxa"/>
            <w:tcBorders>
              <w:bottom w:val="nil"/>
            </w:tcBorders>
          </w:tcPr>
          <w:p w14:paraId="0F74595C" w14:textId="77777777" w:rsidR="00F141B5" w:rsidRPr="007E3D5E" w:rsidRDefault="00F141B5" w:rsidP="00532982">
            <w:pPr>
              <w:jc w:val="both"/>
              <w:rPr>
                <w:b/>
                <w:color w:val="000000" w:themeColor="text1"/>
              </w:rPr>
            </w:pPr>
            <w:r w:rsidRPr="007E3D5E">
              <w:rPr>
                <w:b/>
                <w:color w:val="000000" w:themeColor="text1"/>
              </w:rPr>
              <w:t>Концептуально поддержано.</w:t>
            </w:r>
          </w:p>
          <w:p w14:paraId="7D94C89A" w14:textId="77777777" w:rsidR="00F141B5" w:rsidRPr="007E3D5E" w:rsidRDefault="00F141B5" w:rsidP="00532982">
            <w:pPr>
              <w:jc w:val="both"/>
            </w:pPr>
            <w:r w:rsidRPr="007E3D5E">
              <w:rPr>
                <w:color w:val="000000" w:themeColor="text1"/>
              </w:rPr>
              <w:t>Указанное предложение будет рассмотрено как один из возможных вариантов снижения регуляторной нагрузки на финансовый рынок, в том числе в рамках внесения изменений в 192-И</w:t>
            </w:r>
          </w:p>
        </w:tc>
      </w:tr>
      <w:tr w:rsidR="00F141B5" w:rsidRPr="007E3D5E" w14:paraId="2E1E5243" w14:textId="77777777" w:rsidTr="00532982">
        <w:trPr>
          <w:jc w:val="center"/>
        </w:trPr>
        <w:tc>
          <w:tcPr>
            <w:tcW w:w="732" w:type="dxa"/>
          </w:tcPr>
          <w:p w14:paraId="7D22DE2A" w14:textId="77777777" w:rsidR="00F141B5" w:rsidRPr="007E3D5E" w:rsidRDefault="00F141B5" w:rsidP="00532982">
            <w:pPr>
              <w:rPr>
                <w:lang w:val="en-US"/>
              </w:rPr>
            </w:pPr>
            <w:r w:rsidRPr="007E3D5E">
              <w:rPr>
                <w:lang w:val="en-US"/>
              </w:rPr>
              <w:lastRenderedPageBreak/>
              <w:t>07-17</w:t>
            </w:r>
          </w:p>
        </w:tc>
        <w:tc>
          <w:tcPr>
            <w:tcW w:w="1218" w:type="dxa"/>
          </w:tcPr>
          <w:p w14:paraId="3DB1EBB1" w14:textId="77777777" w:rsidR="00F141B5" w:rsidRPr="007E3D5E" w:rsidRDefault="00F141B5" w:rsidP="00532982">
            <w:r w:rsidRPr="007E3D5E">
              <w:t>ПАРТАД</w:t>
            </w:r>
          </w:p>
          <w:p w14:paraId="6DABB7A5" w14:textId="77777777" w:rsidR="00F141B5" w:rsidRPr="007E3D5E" w:rsidRDefault="00F141B5" w:rsidP="00532982"/>
          <w:p w14:paraId="6FB126AE" w14:textId="77777777" w:rsidR="00F141B5" w:rsidRPr="007E3D5E" w:rsidRDefault="00F141B5" w:rsidP="00532982"/>
          <w:p w14:paraId="7A25D738" w14:textId="77777777" w:rsidR="00F141B5" w:rsidRPr="007E3D5E" w:rsidRDefault="00F141B5" w:rsidP="00532982"/>
        </w:tc>
        <w:tc>
          <w:tcPr>
            <w:tcW w:w="1276" w:type="dxa"/>
          </w:tcPr>
          <w:p w14:paraId="18BE82D8" w14:textId="77777777" w:rsidR="00F141B5" w:rsidRPr="007E3D5E" w:rsidRDefault="00F141B5" w:rsidP="00532982">
            <w:r w:rsidRPr="007E3D5E">
              <w:t>п. 2.3.4. Инструкции № 192-И</w:t>
            </w:r>
          </w:p>
          <w:p w14:paraId="5FAE69EA" w14:textId="77777777" w:rsidR="00F141B5" w:rsidRPr="007E3D5E" w:rsidRDefault="00F141B5" w:rsidP="00532982"/>
          <w:p w14:paraId="412220DB" w14:textId="77777777" w:rsidR="00F141B5" w:rsidRPr="007E3D5E" w:rsidRDefault="00F141B5" w:rsidP="00532982"/>
        </w:tc>
        <w:tc>
          <w:tcPr>
            <w:tcW w:w="2343" w:type="dxa"/>
          </w:tcPr>
          <w:p w14:paraId="55534C25" w14:textId="77777777" w:rsidR="00F141B5" w:rsidRPr="007E3D5E" w:rsidRDefault="00F141B5" w:rsidP="00532982">
            <w:pPr>
              <w:jc w:val="both"/>
              <w:rPr>
                <w:rFonts w:eastAsia="Calibri"/>
              </w:rPr>
            </w:pPr>
            <w:r w:rsidRPr="007E3D5E">
              <w:t>О принятии профессиональным участником рынка ценных бумаг решения об избрании членов совета директоров (наблюдательного совета) и (или) членов коллегиального исполнительного органа - не позднее 3 рабочих дней со дня принятия решения об избрании указанных лиц.</w:t>
            </w:r>
          </w:p>
        </w:tc>
        <w:tc>
          <w:tcPr>
            <w:tcW w:w="4703" w:type="dxa"/>
          </w:tcPr>
          <w:p w14:paraId="779D186E" w14:textId="77777777" w:rsidR="00F141B5" w:rsidRPr="007E3D5E" w:rsidRDefault="00F141B5" w:rsidP="00532982">
            <w:pPr>
              <w:autoSpaceDE w:val="0"/>
              <w:autoSpaceDN w:val="0"/>
              <w:adjustRightInd w:val="0"/>
              <w:jc w:val="both"/>
            </w:pPr>
            <w:r w:rsidRPr="007E3D5E">
              <w:t xml:space="preserve">Срок 3 рабочих дня является заведомо не исполнимым. </w:t>
            </w:r>
          </w:p>
          <w:p w14:paraId="60BF30DD" w14:textId="77777777" w:rsidR="00F141B5" w:rsidRPr="007E3D5E" w:rsidRDefault="00F141B5" w:rsidP="00532982">
            <w:pPr>
              <w:autoSpaceDE w:val="0"/>
              <w:autoSpaceDN w:val="0"/>
              <w:adjustRightInd w:val="0"/>
              <w:jc w:val="both"/>
            </w:pPr>
            <w:r w:rsidRPr="007E3D5E">
              <w:t xml:space="preserve">В соответствии с подпунктом 2.3.4 пункта 2.3. и 1.1.19 п. 1.1. </w:t>
            </w:r>
            <w:proofErr w:type="gramStart"/>
            <w:r w:rsidRPr="007E3D5E">
              <w:t>Инструкции №192-И необходимо приложить   документы, подтверждающие избрание в состав органов управления или назначение (избрание) в качестве должностного лица (протокол заседания уполномоченного органа управления, приказа (распоряжения) (выписка из него).</w:t>
            </w:r>
            <w:proofErr w:type="gramEnd"/>
          </w:p>
          <w:p w14:paraId="21C286B2" w14:textId="77777777" w:rsidR="00F141B5" w:rsidRPr="007E3D5E" w:rsidRDefault="00F141B5" w:rsidP="00532982">
            <w:pPr>
              <w:autoSpaceDE w:val="0"/>
              <w:autoSpaceDN w:val="0"/>
              <w:adjustRightInd w:val="0"/>
              <w:jc w:val="both"/>
            </w:pPr>
            <w:r w:rsidRPr="007E3D5E">
              <w:t>Однако согласно ст. 63 закона «Об акционерных обществах» Протокол общего собрания акционеров составляется не позднее трех рабочих дней после закрытия общего собрания акционеров.</w:t>
            </w:r>
          </w:p>
          <w:p w14:paraId="3EB63088" w14:textId="77777777" w:rsidR="00F141B5" w:rsidRPr="007E3D5E" w:rsidRDefault="00F141B5" w:rsidP="00532982">
            <w:pPr>
              <w:autoSpaceDE w:val="0"/>
              <w:autoSpaceDN w:val="0"/>
              <w:adjustRightInd w:val="0"/>
              <w:jc w:val="both"/>
            </w:pPr>
            <w:r w:rsidRPr="007E3D5E">
              <w:t xml:space="preserve">В </w:t>
            </w:r>
            <w:proofErr w:type="gramStart"/>
            <w:r w:rsidRPr="007E3D5E">
              <w:t>связи</w:t>
            </w:r>
            <w:proofErr w:type="gramEnd"/>
            <w:r w:rsidRPr="007E3D5E">
              <w:t xml:space="preserve"> с чем на дату направления информации в Банк России протокол об избрании членов Совета директоров еще может быть не готов.</w:t>
            </w:r>
          </w:p>
          <w:p w14:paraId="6E70B163" w14:textId="77777777" w:rsidR="00F141B5" w:rsidRPr="007E3D5E" w:rsidRDefault="00F141B5" w:rsidP="00532982">
            <w:pPr>
              <w:autoSpaceDE w:val="0"/>
              <w:autoSpaceDN w:val="0"/>
              <w:adjustRightInd w:val="0"/>
              <w:jc w:val="both"/>
            </w:pPr>
            <w:r w:rsidRPr="007E3D5E">
              <w:t>В то же время три рабочих дня недостаточный срок для получения от вновь избранных членов Совета директоров всех документов,  требующихся в соответствии с Инструкцией №192-И.</w:t>
            </w:r>
          </w:p>
          <w:p w14:paraId="745216F3" w14:textId="77777777" w:rsidR="00F141B5" w:rsidRPr="007E3D5E" w:rsidRDefault="00F141B5" w:rsidP="00532982">
            <w:pPr>
              <w:jc w:val="both"/>
            </w:pPr>
            <w:r w:rsidRPr="007E3D5E">
              <w:t>Предлагается увеличить срок представления такой информации до 10 рабочих дней.</w:t>
            </w:r>
          </w:p>
        </w:tc>
        <w:tc>
          <w:tcPr>
            <w:tcW w:w="4804" w:type="dxa"/>
          </w:tcPr>
          <w:p w14:paraId="0C476F60" w14:textId="77777777" w:rsidR="00F141B5" w:rsidRPr="007E3D5E" w:rsidRDefault="00F141B5" w:rsidP="00532982">
            <w:pPr>
              <w:jc w:val="both"/>
              <w:rPr>
                <w:b/>
                <w:color w:val="000000" w:themeColor="text1"/>
              </w:rPr>
            </w:pPr>
            <w:r w:rsidRPr="007E3D5E">
              <w:rPr>
                <w:b/>
                <w:color w:val="000000" w:themeColor="text1"/>
              </w:rPr>
              <w:t>Концептуально поддержано.</w:t>
            </w:r>
          </w:p>
          <w:p w14:paraId="2B887C89" w14:textId="77777777" w:rsidR="00F141B5" w:rsidRPr="007E3D5E" w:rsidRDefault="00F141B5" w:rsidP="00532982">
            <w:pPr>
              <w:jc w:val="both"/>
            </w:pPr>
            <w:r w:rsidRPr="007E3D5E">
              <w:rPr>
                <w:color w:val="000000" w:themeColor="text1"/>
              </w:rPr>
              <w:t>Указанное предложение будет рассмотрено как один из возможных вариантов снижения регуляторной нагрузки на финансовый рынок.</w:t>
            </w:r>
          </w:p>
        </w:tc>
      </w:tr>
      <w:tr w:rsidR="00F141B5" w:rsidRPr="007E3D5E" w14:paraId="55971101" w14:textId="77777777" w:rsidTr="00532982">
        <w:trPr>
          <w:jc w:val="center"/>
        </w:trPr>
        <w:tc>
          <w:tcPr>
            <w:tcW w:w="732" w:type="dxa"/>
          </w:tcPr>
          <w:p w14:paraId="5C469A8C" w14:textId="77777777" w:rsidR="00F141B5" w:rsidRPr="007E3D5E" w:rsidRDefault="00F141B5" w:rsidP="00532982">
            <w:r w:rsidRPr="007E3D5E">
              <w:t>07-26</w:t>
            </w:r>
          </w:p>
        </w:tc>
        <w:tc>
          <w:tcPr>
            <w:tcW w:w="1218" w:type="dxa"/>
          </w:tcPr>
          <w:p w14:paraId="1BA3CE45" w14:textId="77777777" w:rsidR="00F141B5" w:rsidRPr="007E3D5E" w:rsidRDefault="00F141B5" w:rsidP="00532982">
            <w:r w:rsidRPr="007E3D5E">
              <w:t>ПАРТАД</w:t>
            </w:r>
          </w:p>
        </w:tc>
        <w:tc>
          <w:tcPr>
            <w:tcW w:w="1276" w:type="dxa"/>
          </w:tcPr>
          <w:p w14:paraId="762CE5A2" w14:textId="77777777" w:rsidR="00F141B5" w:rsidRPr="007E3D5E" w:rsidRDefault="00F141B5" w:rsidP="00532982">
            <w:pPr>
              <w:jc w:val="both"/>
            </w:pPr>
            <w:r w:rsidRPr="007E3D5E">
              <w:t xml:space="preserve">Глава 2 Инструкции Банка России от </w:t>
            </w:r>
            <w:r w:rsidRPr="007E3D5E">
              <w:lastRenderedPageBreak/>
              <w:t>17 октября 2018 года №192-И (п.2.3.6., 2.3.7. и др.)</w:t>
            </w:r>
          </w:p>
          <w:p w14:paraId="33727D60" w14:textId="77777777" w:rsidR="00F141B5" w:rsidRPr="007E3D5E" w:rsidRDefault="00F141B5" w:rsidP="00532982"/>
        </w:tc>
        <w:tc>
          <w:tcPr>
            <w:tcW w:w="2343" w:type="dxa"/>
          </w:tcPr>
          <w:p w14:paraId="4A4099BA" w14:textId="77777777" w:rsidR="00F141B5" w:rsidRPr="007E3D5E" w:rsidRDefault="00F141B5" w:rsidP="00532982">
            <w:pPr>
              <w:jc w:val="both"/>
              <w:rPr>
                <w:rFonts w:eastAsia="Calibri"/>
              </w:rPr>
            </w:pPr>
            <w:r w:rsidRPr="007E3D5E">
              <w:rPr>
                <w:rFonts w:eastAsia="Calibri"/>
              </w:rPr>
              <w:lastRenderedPageBreak/>
              <w:t>Перечень должностных лиц и сведений о них.</w:t>
            </w:r>
          </w:p>
          <w:p w14:paraId="2B5643D9" w14:textId="77777777" w:rsidR="00F141B5" w:rsidRPr="007E3D5E" w:rsidRDefault="00F141B5" w:rsidP="00532982">
            <w:pPr>
              <w:jc w:val="both"/>
            </w:pPr>
            <w:r w:rsidRPr="007E3D5E">
              <w:rPr>
                <w:rFonts w:eastAsia="Calibri"/>
              </w:rPr>
              <w:t xml:space="preserve">Предоставление </w:t>
            </w:r>
            <w:r w:rsidRPr="007E3D5E">
              <w:rPr>
                <w:rFonts w:eastAsia="Calibri"/>
              </w:rPr>
              <w:lastRenderedPageBreak/>
              <w:t>информации в случаях временного исполнения обязанностей.</w:t>
            </w:r>
          </w:p>
        </w:tc>
        <w:tc>
          <w:tcPr>
            <w:tcW w:w="4703" w:type="dxa"/>
          </w:tcPr>
          <w:p w14:paraId="2775960E" w14:textId="77777777" w:rsidR="00F141B5" w:rsidRPr="007E3D5E" w:rsidRDefault="00F141B5" w:rsidP="00532982">
            <w:pPr>
              <w:jc w:val="both"/>
            </w:pPr>
            <w:r w:rsidRPr="007E3D5E">
              <w:lastRenderedPageBreak/>
              <w:t xml:space="preserve">С учетом большого круга должностных лиц, установленных Инструкцией № 192-И, в процессе деятельности образуется значительное количество сообщений, </w:t>
            </w:r>
            <w:r w:rsidRPr="007E3D5E">
              <w:lastRenderedPageBreak/>
              <w:t xml:space="preserve">связанных с замещением, приводящих как к большим трудозатратам как НФО (в части формирования и направления информации и документов, ее подтверждающей), так и Банка России (в части обработки полученной информации). </w:t>
            </w:r>
          </w:p>
          <w:p w14:paraId="650A4FBB" w14:textId="77777777" w:rsidR="00F141B5" w:rsidRPr="007E3D5E" w:rsidRDefault="00F141B5" w:rsidP="00532982">
            <w:pPr>
              <w:jc w:val="both"/>
              <w:rPr>
                <w:rFonts w:eastAsia="Calibri"/>
              </w:rPr>
            </w:pPr>
            <w:r w:rsidRPr="004900AB">
              <w:rPr>
                <w:b/>
              </w:rPr>
              <w:t>Предлагается</w:t>
            </w:r>
            <w:r w:rsidRPr="007E3D5E">
              <w:t xml:space="preserve"> сократить перечень должностных лиц и сведений о них, в отношении которых необходимо </w:t>
            </w:r>
            <w:r w:rsidRPr="007E3D5E">
              <w:rPr>
                <w:rFonts w:eastAsia="Calibri"/>
              </w:rPr>
              <w:t xml:space="preserve">предоставлять информацию в случае назначения (в том числе временно) / освобождения от должности, прекращения исполнения обязанностей (в том числе временно). </w:t>
            </w:r>
          </w:p>
          <w:p w14:paraId="57A19F0F" w14:textId="77777777" w:rsidR="00F141B5" w:rsidRPr="007E3D5E" w:rsidRDefault="00F141B5" w:rsidP="00532982">
            <w:pPr>
              <w:jc w:val="both"/>
              <w:rPr>
                <w:rFonts w:eastAsia="Calibri"/>
              </w:rPr>
            </w:pPr>
            <w:r w:rsidRPr="007E3D5E">
              <w:rPr>
                <w:rFonts w:eastAsia="Calibri"/>
              </w:rPr>
              <w:t>Предлагается исключить требование о предоставлении информации в случаях временного исполнения обязанностей продолжительностью менее одного месяца. Либо установить, что информирование обо всех замещениях, произошедших в отчетный квартал, производится ежеквартально в форме сводного отчета обо всех случаях замещения.</w:t>
            </w:r>
          </w:p>
          <w:p w14:paraId="6E5FF264" w14:textId="77777777" w:rsidR="00F141B5" w:rsidRPr="004900AB" w:rsidRDefault="00F141B5" w:rsidP="00532982">
            <w:pPr>
              <w:jc w:val="both"/>
              <w:rPr>
                <w:rFonts w:eastAsia="Calibri"/>
              </w:rPr>
            </w:pPr>
            <w:proofErr w:type="gramStart"/>
            <w:r w:rsidRPr="007E3D5E">
              <w:rPr>
                <w:rFonts w:eastAsia="Calibri"/>
              </w:rPr>
              <w:t xml:space="preserve">Либо ограничиться направлением информации (приказа) только 1 раз при уходе в отпуск лица, т.к. в приказе есть информация о периоде отпуска) с корректировкой информации в случае, если сроки отпуска изменились. </w:t>
            </w:r>
            <w:proofErr w:type="gramEnd"/>
          </w:p>
        </w:tc>
        <w:tc>
          <w:tcPr>
            <w:tcW w:w="4804" w:type="dxa"/>
          </w:tcPr>
          <w:p w14:paraId="71E2CE67" w14:textId="77777777" w:rsidR="00F141B5" w:rsidRPr="007E3D5E" w:rsidRDefault="00F141B5" w:rsidP="00532982">
            <w:pPr>
              <w:jc w:val="both"/>
              <w:rPr>
                <w:b/>
              </w:rPr>
            </w:pPr>
            <w:r w:rsidRPr="007E3D5E">
              <w:rPr>
                <w:b/>
              </w:rPr>
              <w:lastRenderedPageBreak/>
              <w:t>Поддержано частично:</w:t>
            </w:r>
          </w:p>
          <w:p w14:paraId="25152ACC" w14:textId="77777777" w:rsidR="00F141B5" w:rsidRPr="007E3D5E" w:rsidRDefault="00F141B5" w:rsidP="00532982">
            <w:pPr>
              <w:jc w:val="both"/>
              <w:rPr>
                <w:rFonts w:eastAsia="Calibri"/>
              </w:rPr>
            </w:pPr>
            <w:r w:rsidRPr="007E3D5E">
              <w:t xml:space="preserve">В части сокращения перечня лиц и сведений о них, в отношении которых необходимо </w:t>
            </w:r>
            <w:r w:rsidRPr="007E3D5E">
              <w:rPr>
                <w:rFonts w:eastAsia="Calibri"/>
              </w:rPr>
              <w:t xml:space="preserve">предоставлять информацию в случае </w:t>
            </w:r>
            <w:r w:rsidRPr="007E3D5E">
              <w:rPr>
                <w:rFonts w:eastAsia="Calibri"/>
              </w:rPr>
              <w:lastRenderedPageBreak/>
              <w:t>назначения (в том числе временно) / освобождения от должности, прекращения исполнения обязанностей (в том числе временно) либо отмены обязанности направлять информацию в случаях временного исполнения обязанностей продолжительностью менее одного месяца предложение отклонено.</w:t>
            </w:r>
          </w:p>
          <w:p w14:paraId="3817A4CF" w14:textId="77777777" w:rsidR="00F141B5" w:rsidRPr="007E3D5E" w:rsidRDefault="00F141B5" w:rsidP="00532982">
            <w:pPr>
              <w:jc w:val="both"/>
            </w:pPr>
          </w:p>
          <w:p w14:paraId="7E1A64B9" w14:textId="77777777" w:rsidR="00F141B5" w:rsidRPr="007E3D5E" w:rsidRDefault="00F141B5" w:rsidP="00532982">
            <w:pPr>
              <w:jc w:val="both"/>
              <w:rPr>
                <w:b/>
                <w:color w:val="000000" w:themeColor="text1"/>
              </w:rPr>
            </w:pPr>
            <w:r w:rsidRPr="007E3D5E">
              <w:rPr>
                <w:color w:val="000000"/>
                <w:lang w:eastAsia="ru-RU"/>
              </w:rPr>
              <w:t xml:space="preserve">Предлагается внести изменения в </w:t>
            </w:r>
            <w:r w:rsidRPr="007E3D5E">
              <w:t>Положение Банка России от 27.12.2017 №625-П и Инструкцию Банка России от 17.10.2018 № 192-И, согласно которым финансовой организации необходимо будет в конце квартала направлять ежеквартальное уведомление о временном возложении должностных обязанностей независимо от количества случаев временного возложения должностных обязанностей в указанном квартале.</w:t>
            </w:r>
          </w:p>
        </w:tc>
      </w:tr>
      <w:tr w:rsidR="00F141B5" w:rsidRPr="007E3D5E" w14:paraId="7659D73E" w14:textId="77777777" w:rsidTr="00532982">
        <w:trPr>
          <w:jc w:val="center"/>
        </w:trPr>
        <w:tc>
          <w:tcPr>
            <w:tcW w:w="732" w:type="dxa"/>
          </w:tcPr>
          <w:p w14:paraId="1F7440B0" w14:textId="77777777" w:rsidR="00F141B5" w:rsidRPr="007E3D5E" w:rsidRDefault="00F141B5" w:rsidP="00532982">
            <w:r w:rsidRPr="007E3D5E">
              <w:lastRenderedPageBreak/>
              <w:t>07-28</w:t>
            </w:r>
          </w:p>
        </w:tc>
        <w:tc>
          <w:tcPr>
            <w:tcW w:w="1218" w:type="dxa"/>
          </w:tcPr>
          <w:p w14:paraId="49E253F0" w14:textId="77777777" w:rsidR="00F141B5" w:rsidRPr="007E3D5E" w:rsidRDefault="00F141B5" w:rsidP="00532982">
            <w:pPr>
              <w:jc w:val="center"/>
            </w:pPr>
            <w:r w:rsidRPr="007E3D5E">
              <w:t>НАУФОР</w:t>
            </w:r>
          </w:p>
          <w:p w14:paraId="0ABAFA47" w14:textId="77777777" w:rsidR="00F141B5" w:rsidRPr="007E3D5E" w:rsidRDefault="00F141B5" w:rsidP="00532982">
            <w:pPr>
              <w:jc w:val="center"/>
            </w:pPr>
            <w:r w:rsidRPr="007E3D5E">
              <w:t>ПАРТАД</w:t>
            </w:r>
          </w:p>
          <w:p w14:paraId="42203256" w14:textId="77777777" w:rsidR="00F141B5" w:rsidRPr="007E3D5E" w:rsidRDefault="00F141B5" w:rsidP="00532982">
            <w:r w:rsidRPr="007E3D5E">
              <w:t>НАПФ</w:t>
            </w:r>
          </w:p>
        </w:tc>
        <w:tc>
          <w:tcPr>
            <w:tcW w:w="1276" w:type="dxa"/>
          </w:tcPr>
          <w:p w14:paraId="6837DE16" w14:textId="77777777" w:rsidR="00F141B5" w:rsidRPr="007E3D5E" w:rsidRDefault="00F141B5" w:rsidP="00532982">
            <w:r w:rsidRPr="007E3D5E">
              <w:t>П.2.3.4, 2.3.6, глава 2 Инструкц</w:t>
            </w:r>
            <w:r w:rsidRPr="007E3D5E">
              <w:lastRenderedPageBreak/>
              <w:t>ии Банка России от 17.10.2018 № 192-И, Указание Банка России от 4 апреля 2019 года № 5117-У, Указание Банка России от 08.02.2018 № 4715-У</w:t>
            </w:r>
          </w:p>
          <w:p w14:paraId="424FF1D2" w14:textId="77777777" w:rsidR="00F141B5" w:rsidRPr="007E3D5E" w:rsidRDefault="00F141B5" w:rsidP="00532982">
            <w:pPr>
              <w:jc w:val="both"/>
            </w:pPr>
          </w:p>
        </w:tc>
        <w:tc>
          <w:tcPr>
            <w:tcW w:w="2343" w:type="dxa"/>
          </w:tcPr>
          <w:p w14:paraId="0FFCDA7C" w14:textId="77777777" w:rsidR="00F141B5" w:rsidRPr="007E3D5E" w:rsidRDefault="00F141B5" w:rsidP="00532982">
            <w:pPr>
              <w:jc w:val="both"/>
            </w:pPr>
            <w:r w:rsidRPr="007E3D5E">
              <w:lastRenderedPageBreak/>
              <w:t xml:space="preserve">Предоставление информации об организации и сотрудниках </w:t>
            </w:r>
            <w:r w:rsidRPr="007E3D5E">
              <w:lastRenderedPageBreak/>
              <w:t>ПУРЦБ, дублирует предоставление аналогичной информации, согласно Инструкции №192-И от 17.10.2018, п.2.3.4 и 2.3.6.</w:t>
            </w:r>
          </w:p>
          <w:p w14:paraId="72568EAD" w14:textId="77777777" w:rsidR="00F141B5" w:rsidRPr="004900AB" w:rsidRDefault="00F141B5" w:rsidP="00532982">
            <w:pPr>
              <w:jc w:val="both"/>
            </w:pPr>
            <w:r w:rsidRPr="007E3D5E">
              <w:t>Обязанность направлять отчетность каждый раз при назначении (освобождении) единоличного исполнительного органа, члена совета директоров, члена коллегиального исполнительного органа, лица, ответственного за организацию системы управления рисками, специального должностного лица по ПОД/ФТ, контролера. В настоящее время лица трижды отчитываются в Банк России.</w:t>
            </w:r>
          </w:p>
        </w:tc>
        <w:tc>
          <w:tcPr>
            <w:tcW w:w="4703" w:type="dxa"/>
          </w:tcPr>
          <w:p w14:paraId="7DAC758F" w14:textId="77777777" w:rsidR="00F141B5" w:rsidRPr="007E3D5E" w:rsidRDefault="00F141B5" w:rsidP="00532982">
            <w:pPr>
              <w:jc w:val="both"/>
            </w:pPr>
            <w:r w:rsidRPr="007E3D5E">
              <w:lastRenderedPageBreak/>
              <w:t>Дублирование информации в Банк России:</w:t>
            </w:r>
          </w:p>
          <w:p w14:paraId="5C26F2BF" w14:textId="77777777" w:rsidR="00F141B5" w:rsidRPr="007E3D5E" w:rsidRDefault="00F141B5" w:rsidP="00532982">
            <w:pPr>
              <w:jc w:val="both"/>
            </w:pPr>
            <w:r w:rsidRPr="007E3D5E">
              <w:t xml:space="preserve">- Федеральный закон № 39-ФЗ "О рынке ценных бумаг"; </w:t>
            </w:r>
          </w:p>
          <w:p w14:paraId="5D3B76B5" w14:textId="77777777" w:rsidR="00F141B5" w:rsidRPr="007E3D5E" w:rsidRDefault="00F141B5" w:rsidP="00532982">
            <w:pPr>
              <w:autoSpaceDE w:val="0"/>
              <w:autoSpaceDN w:val="0"/>
              <w:adjustRightInd w:val="0"/>
              <w:jc w:val="both"/>
            </w:pPr>
            <w:r w:rsidRPr="007E3D5E">
              <w:t xml:space="preserve">- Инструкция Банка России от 17.10.2018 </w:t>
            </w:r>
            <w:r w:rsidRPr="007E3D5E">
              <w:lastRenderedPageBreak/>
              <w:t>№ 192-И;</w:t>
            </w:r>
          </w:p>
          <w:p w14:paraId="4D45D81E" w14:textId="77777777" w:rsidR="00F141B5" w:rsidRPr="007E3D5E" w:rsidRDefault="00F141B5" w:rsidP="00532982">
            <w:pPr>
              <w:autoSpaceDE w:val="0"/>
              <w:autoSpaceDN w:val="0"/>
              <w:adjustRightInd w:val="0"/>
              <w:jc w:val="both"/>
            </w:pPr>
            <w:r w:rsidRPr="007E3D5E">
              <w:t>- Указание Банка России от 08.02.2018 № 4715-У.</w:t>
            </w:r>
          </w:p>
          <w:p w14:paraId="0B80D2FD" w14:textId="77777777" w:rsidR="00F141B5" w:rsidRPr="007E3D5E" w:rsidRDefault="00F141B5" w:rsidP="00532982">
            <w:pPr>
              <w:jc w:val="both"/>
            </w:pPr>
            <w:r w:rsidRPr="004900AB">
              <w:rPr>
                <w:b/>
              </w:rPr>
              <w:t>Предложение:</w:t>
            </w:r>
            <w:r w:rsidRPr="007E3D5E">
              <w:t xml:space="preserve"> направлять вышеперечисленные данные один раз.</w:t>
            </w:r>
          </w:p>
          <w:p w14:paraId="682AF073" w14:textId="77777777" w:rsidR="00F141B5" w:rsidRPr="007E3D5E" w:rsidRDefault="00F141B5" w:rsidP="00532982">
            <w:pPr>
              <w:jc w:val="both"/>
            </w:pPr>
            <w:proofErr w:type="gramStart"/>
            <w:r w:rsidRPr="007E3D5E">
              <w:t>Отчеты содержат практически идентичную информацию, с незначительным отличием в каждом из документов (например, по ф.0420401/404 надо предоставлять информацию по подразделениям, не являющимся филиалом или представительством, а также включать описание функций из должностной инструкции, а в отчет по Инструкции №192-И надо включить информацию о предыдущих местах работы), но отчеты имеют разный формат, готовятся в разных ПО и в разные</w:t>
            </w:r>
            <w:proofErr w:type="gramEnd"/>
            <w:r w:rsidRPr="007E3D5E">
              <w:t xml:space="preserve"> сроки, что приводит к неоправданному увеличению трудоемкости и операционным ошибкам, не вызванным недобросовестными практиками профессионального участника. Ситуацию исправит принятие универсальной нормы/формы отчета, в который информация будет вноситься однократно. С учетом объема информации и форматов, предпочтительной выглядит отчетность по Инструкции №192-И.</w:t>
            </w:r>
          </w:p>
        </w:tc>
        <w:tc>
          <w:tcPr>
            <w:tcW w:w="4804" w:type="dxa"/>
          </w:tcPr>
          <w:p w14:paraId="525762FD" w14:textId="77777777" w:rsidR="00F141B5" w:rsidRPr="007E3D5E" w:rsidRDefault="00F141B5" w:rsidP="00532982">
            <w:pPr>
              <w:widowControl w:val="0"/>
              <w:spacing w:after="60"/>
              <w:jc w:val="both"/>
              <w:rPr>
                <w:color w:val="000000"/>
              </w:rPr>
            </w:pPr>
            <w:proofErr w:type="gramStart"/>
            <w:r w:rsidRPr="007E3D5E">
              <w:rPr>
                <w:color w:val="000000"/>
              </w:rPr>
              <w:lastRenderedPageBreak/>
              <w:t>В связи с вступлением в силу 02.09.2019 Указания Банка России от 04.04.2019 № 5117-У</w:t>
            </w:r>
            <w:r w:rsidRPr="007E3D5E">
              <w:rPr>
                <w:color w:val="000000"/>
                <w:vertAlign w:val="superscript"/>
              </w:rPr>
              <w:t xml:space="preserve">1 </w:t>
            </w:r>
            <w:r w:rsidRPr="007E3D5E">
              <w:rPr>
                <w:color w:val="000000"/>
              </w:rPr>
              <w:t xml:space="preserve">представление профессиональными участниками рынка ценных бумаг, не </w:t>
            </w:r>
            <w:r w:rsidRPr="007E3D5E">
              <w:rPr>
                <w:color w:val="000000"/>
              </w:rPr>
              <w:lastRenderedPageBreak/>
              <w:t>являющимися кредитными организациями, в Банк России сведений, предусмотренных пунктами 4 и 5 статьи 10.1 Федерального закона от 22.04.1996 № 39-ФЗ, пунктом 2.3 Инструкции Банка России от 17.10.2018 № 192-И, осуществляется посредством представления отчетности по форме 0420401 в порядке, установленном Указанием Банка России</w:t>
            </w:r>
            <w:proofErr w:type="gramEnd"/>
            <w:r w:rsidRPr="007E3D5E">
              <w:rPr>
                <w:color w:val="000000"/>
              </w:rPr>
              <w:t xml:space="preserve"> от 04.04.2019 № 5117-У.</w:t>
            </w:r>
          </w:p>
          <w:p w14:paraId="7D7D5D5F" w14:textId="77777777" w:rsidR="00F141B5" w:rsidRPr="007E3D5E" w:rsidRDefault="00F141B5" w:rsidP="00532982">
            <w:pPr>
              <w:widowControl w:val="0"/>
              <w:spacing w:after="60"/>
              <w:jc w:val="both"/>
            </w:pPr>
            <w:r w:rsidRPr="007E3D5E">
              <w:t>Предлагается внести изменение в Федеральный закон от 22.04.1996 № 39-ФЗ «О рынке ценных бумаг», исключив требование о направлении профессиональными участниками рынка ценных бумаг, совмещающими свою деятельность с иными видами деятельности, в Банк России уведомлений о лицах.</w:t>
            </w:r>
          </w:p>
          <w:p w14:paraId="4D740111" w14:textId="77777777" w:rsidR="00F141B5" w:rsidRPr="007E3D5E" w:rsidRDefault="00F141B5" w:rsidP="00532982">
            <w:pPr>
              <w:jc w:val="both"/>
            </w:pPr>
            <w:r w:rsidRPr="007E3D5E">
              <w:rPr>
                <w:color w:val="000000" w:themeColor="text1"/>
              </w:rPr>
              <w:t xml:space="preserve">После внесения указанных изменений в </w:t>
            </w:r>
            <w:r w:rsidRPr="007E3D5E">
              <w:t xml:space="preserve">Федеральный закон от 22.04.1996 № 39-ФЗ «О рынке ценных бумаг» </w:t>
            </w:r>
            <w:r w:rsidRPr="007E3D5E">
              <w:rPr>
                <w:color w:val="000000" w:themeColor="text1"/>
              </w:rPr>
              <w:t>предлагается внести изменения в Инструкцию</w:t>
            </w:r>
            <w:r w:rsidRPr="007E3D5E">
              <w:t xml:space="preserve"> Банка России от 17.10.2018 № 192-И, </w:t>
            </w:r>
            <w:r w:rsidRPr="007E3D5E">
              <w:rPr>
                <w:bCs/>
              </w:rPr>
              <w:t>Указание Банка России от 04.04.2019 №</w:t>
            </w:r>
            <w:r w:rsidRPr="007E3D5E">
              <w:t>5117-У, Указание Банка России от 08.02.2018 № 4715-У в части исключения дублирования документов, представляемых в Банк России.</w:t>
            </w:r>
          </w:p>
        </w:tc>
      </w:tr>
    </w:tbl>
    <w:p w14:paraId="69884D7E" w14:textId="77777777" w:rsidR="00F141B5" w:rsidRDefault="00F141B5" w:rsidP="00F141B5">
      <w:pPr>
        <w:spacing w:after="0" w:line="240" w:lineRule="auto"/>
        <w:jc w:val="both"/>
        <w:sectPr w:rsidR="00F141B5" w:rsidSect="001B4C51">
          <w:headerReference w:type="default" r:id="rId10"/>
          <w:footerReference w:type="default" r:id="rId11"/>
          <w:pgSz w:w="16838" w:h="11906" w:orient="landscape"/>
          <w:pgMar w:top="851" w:right="1134" w:bottom="850" w:left="1134" w:header="708" w:footer="708" w:gutter="0"/>
          <w:cols w:space="708"/>
          <w:titlePg/>
          <w:docGrid w:linePitch="360"/>
        </w:sectPr>
      </w:pPr>
    </w:p>
    <w:p w14:paraId="1653A522" w14:textId="77777777" w:rsidR="009544FE" w:rsidRDefault="009544FE" w:rsidP="00A267C9">
      <w:bookmarkStart w:id="0" w:name="_GoBack"/>
      <w:bookmarkEnd w:id="0"/>
    </w:p>
    <w:sectPr w:rsidR="009544FE" w:rsidSect="00E33BA4"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BF8D02" w14:textId="77777777" w:rsidR="0048229E" w:rsidRDefault="0048229E" w:rsidP="00A555CD">
      <w:pPr>
        <w:spacing w:after="0" w:line="240" w:lineRule="auto"/>
      </w:pPr>
      <w:r>
        <w:separator/>
      </w:r>
    </w:p>
  </w:endnote>
  <w:endnote w:type="continuationSeparator" w:id="0">
    <w:p w14:paraId="08C40713" w14:textId="77777777" w:rsidR="0048229E" w:rsidRDefault="0048229E" w:rsidP="00A55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0238982"/>
      <w:docPartObj>
        <w:docPartGallery w:val="Page Numbers (Bottom of Page)"/>
        <w:docPartUnique/>
      </w:docPartObj>
    </w:sdtPr>
    <w:sdtEndPr/>
    <w:sdtContent>
      <w:p w14:paraId="7D4D4D8A" w14:textId="77777777" w:rsidR="00F141B5" w:rsidRDefault="00F141B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67C9">
          <w:rPr>
            <w:noProof/>
          </w:rPr>
          <w:t>2</w:t>
        </w:r>
        <w:r>
          <w:fldChar w:fldCharType="end"/>
        </w:r>
      </w:p>
    </w:sdtContent>
  </w:sdt>
  <w:p w14:paraId="19A4A158" w14:textId="77777777" w:rsidR="00F141B5" w:rsidRDefault="00F141B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60EADE" w14:textId="77777777" w:rsidR="0048229E" w:rsidRDefault="0048229E" w:rsidP="00A555CD">
      <w:pPr>
        <w:spacing w:after="0" w:line="240" w:lineRule="auto"/>
      </w:pPr>
      <w:r>
        <w:separator/>
      </w:r>
    </w:p>
  </w:footnote>
  <w:footnote w:type="continuationSeparator" w:id="0">
    <w:p w14:paraId="2C09514B" w14:textId="77777777" w:rsidR="0048229E" w:rsidRDefault="0048229E" w:rsidP="00A55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11C180" w14:textId="77777777" w:rsidR="00F141B5" w:rsidRDefault="00F141B5">
    <w:pPr>
      <w:pStyle w:val="ab"/>
      <w:jc w:val="center"/>
    </w:pPr>
  </w:p>
  <w:p w14:paraId="1D392677" w14:textId="77777777" w:rsidR="00F141B5" w:rsidRDefault="00F141B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2625D"/>
    <w:multiLevelType w:val="hybridMultilevel"/>
    <w:tmpl w:val="361AFE82"/>
    <w:lvl w:ilvl="0" w:tplc="170A5B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D262986"/>
    <w:multiLevelType w:val="hybridMultilevel"/>
    <w:tmpl w:val="6A4E9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960F5D"/>
    <w:multiLevelType w:val="hybridMultilevel"/>
    <w:tmpl w:val="361AFE82"/>
    <w:lvl w:ilvl="0" w:tplc="170A5B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FE06612"/>
    <w:multiLevelType w:val="hybridMultilevel"/>
    <w:tmpl w:val="1B80606E"/>
    <w:lvl w:ilvl="0" w:tplc="B5F4DFF8">
      <w:start w:val="1"/>
      <w:numFmt w:val="bullet"/>
      <w:lvlText w:val="-"/>
      <w:lvlJc w:val="left"/>
      <w:pPr>
        <w:ind w:left="142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3E865042"/>
    <w:multiLevelType w:val="hybridMultilevel"/>
    <w:tmpl w:val="EF789792"/>
    <w:lvl w:ilvl="0" w:tplc="870088FE">
      <w:start w:val="2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5A7868B8"/>
    <w:multiLevelType w:val="hybridMultilevel"/>
    <w:tmpl w:val="361AFE82"/>
    <w:lvl w:ilvl="0" w:tplc="170A5B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5AF66888"/>
    <w:multiLevelType w:val="hybridMultilevel"/>
    <w:tmpl w:val="361AFE82"/>
    <w:lvl w:ilvl="0" w:tplc="170A5B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717F70AC"/>
    <w:multiLevelType w:val="hybridMultilevel"/>
    <w:tmpl w:val="3D44AC2C"/>
    <w:lvl w:ilvl="0" w:tplc="5CA0D4DA">
      <w:start w:val="1"/>
      <w:numFmt w:val="decimal"/>
      <w:lvlText w:val="13-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5807954"/>
    <w:multiLevelType w:val="hybridMultilevel"/>
    <w:tmpl w:val="361AFE82"/>
    <w:lvl w:ilvl="0" w:tplc="170A5B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7BBD54A7"/>
    <w:multiLevelType w:val="hybridMultilevel"/>
    <w:tmpl w:val="361AFE82"/>
    <w:lvl w:ilvl="0" w:tplc="170A5B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E22"/>
    <w:rsid w:val="000502E0"/>
    <w:rsid w:val="0005341F"/>
    <w:rsid w:val="00065B07"/>
    <w:rsid w:val="00066167"/>
    <w:rsid w:val="00094380"/>
    <w:rsid w:val="00095498"/>
    <w:rsid w:val="00097751"/>
    <w:rsid w:val="000B1E76"/>
    <w:rsid w:val="000C18EB"/>
    <w:rsid w:val="000C41F0"/>
    <w:rsid w:val="000D1175"/>
    <w:rsid w:val="000D4897"/>
    <w:rsid w:val="000D4A09"/>
    <w:rsid w:val="000D5A8D"/>
    <w:rsid w:val="000E0606"/>
    <w:rsid w:val="0010455D"/>
    <w:rsid w:val="00115AC2"/>
    <w:rsid w:val="00117923"/>
    <w:rsid w:val="001208A2"/>
    <w:rsid w:val="00122BCB"/>
    <w:rsid w:val="00132901"/>
    <w:rsid w:val="00155AD0"/>
    <w:rsid w:val="00190808"/>
    <w:rsid w:val="00193802"/>
    <w:rsid w:val="001A4349"/>
    <w:rsid w:val="001B276A"/>
    <w:rsid w:val="001B3BF5"/>
    <w:rsid w:val="001B4C51"/>
    <w:rsid w:val="001F7BB1"/>
    <w:rsid w:val="00211F2B"/>
    <w:rsid w:val="002207D5"/>
    <w:rsid w:val="00225770"/>
    <w:rsid w:val="00230D9A"/>
    <w:rsid w:val="002A049B"/>
    <w:rsid w:val="002A06D8"/>
    <w:rsid w:val="002A3849"/>
    <w:rsid w:val="002A7A7A"/>
    <w:rsid w:val="002B09F7"/>
    <w:rsid w:val="002B28FC"/>
    <w:rsid w:val="002D259C"/>
    <w:rsid w:val="002D3220"/>
    <w:rsid w:val="002E5EE0"/>
    <w:rsid w:val="002F0D2F"/>
    <w:rsid w:val="002F71A1"/>
    <w:rsid w:val="0030571E"/>
    <w:rsid w:val="003122F2"/>
    <w:rsid w:val="00315106"/>
    <w:rsid w:val="00346BC2"/>
    <w:rsid w:val="00381AE8"/>
    <w:rsid w:val="00397224"/>
    <w:rsid w:val="003B7223"/>
    <w:rsid w:val="003C231D"/>
    <w:rsid w:val="003C3EC5"/>
    <w:rsid w:val="003C4F59"/>
    <w:rsid w:val="003D6141"/>
    <w:rsid w:val="003E081B"/>
    <w:rsid w:val="003E10D0"/>
    <w:rsid w:val="003E2A85"/>
    <w:rsid w:val="003E6264"/>
    <w:rsid w:val="00411F8B"/>
    <w:rsid w:val="0041332F"/>
    <w:rsid w:val="00421DDD"/>
    <w:rsid w:val="004276D0"/>
    <w:rsid w:val="004568EF"/>
    <w:rsid w:val="004635D3"/>
    <w:rsid w:val="004639FE"/>
    <w:rsid w:val="0048229E"/>
    <w:rsid w:val="004900AB"/>
    <w:rsid w:val="004D54EE"/>
    <w:rsid w:val="004E382A"/>
    <w:rsid w:val="004E787E"/>
    <w:rsid w:val="00520FBA"/>
    <w:rsid w:val="00551D6C"/>
    <w:rsid w:val="005571C3"/>
    <w:rsid w:val="005733A9"/>
    <w:rsid w:val="00573954"/>
    <w:rsid w:val="005D2B2C"/>
    <w:rsid w:val="005D7604"/>
    <w:rsid w:val="005E1DF5"/>
    <w:rsid w:val="005F6EC3"/>
    <w:rsid w:val="00602DCF"/>
    <w:rsid w:val="006232A0"/>
    <w:rsid w:val="006244B6"/>
    <w:rsid w:val="00636484"/>
    <w:rsid w:val="00656933"/>
    <w:rsid w:val="006609D6"/>
    <w:rsid w:val="00670EC3"/>
    <w:rsid w:val="006874AD"/>
    <w:rsid w:val="006959FE"/>
    <w:rsid w:val="006B79C3"/>
    <w:rsid w:val="0070103C"/>
    <w:rsid w:val="00704EFD"/>
    <w:rsid w:val="007066B9"/>
    <w:rsid w:val="00711C27"/>
    <w:rsid w:val="00720795"/>
    <w:rsid w:val="00747A28"/>
    <w:rsid w:val="007904F8"/>
    <w:rsid w:val="007A71E5"/>
    <w:rsid w:val="007D2558"/>
    <w:rsid w:val="007E2934"/>
    <w:rsid w:val="007E3D5E"/>
    <w:rsid w:val="007E458B"/>
    <w:rsid w:val="007F5109"/>
    <w:rsid w:val="00810B0D"/>
    <w:rsid w:val="00812B60"/>
    <w:rsid w:val="00812D79"/>
    <w:rsid w:val="00847FF4"/>
    <w:rsid w:val="00874D9A"/>
    <w:rsid w:val="00887F77"/>
    <w:rsid w:val="00896139"/>
    <w:rsid w:val="008A1E92"/>
    <w:rsid w:val="008A757C"/>
    <w:rsid w:val="008B1D9F"/>
    <w:rsid w:val="008B4CCE"/>
    <w:rsid w:val="008D6F12"/>
    <w:rsid w:val="008F0841"/>
    <w:rsid w:val="00926E48"/>
    <w:rsid w:val="009544FE"/>
    <w:rsid w:val="009820DE"/>
    <w:rsid w:val="00984303"/>
    <w:rsid w:val="00995112"/>
    <w:rsid w:val="009A4164"/>
    <w:rsid w:val="00A14DCB"/>
    <w:rsid w:val="00A267C9"/>
    <w:rsid w:val="00A45BE7"/>
    <w:rsid w:val="00A555CD"/>
    <w:rsid w:val="00A63C39"/>
    <w:rsid w:val="00A66C0E"/>
    <w:rsid w:val="00A96D8A"/>
    <w:rsid w:val="00AB05B7"/>
    <w:rsid w:val="00AB6314"/>
    <w:rsid w:val="00AD4048"/>
    <w:rsid w:val="00AE15DD"/>
    <w:rsid w:val="00B01B8F"/>
    <w:rsid w:val="00B20654"/>
    <w:rsid w:val="00B20935"/>
    <w:rsid w:val="00B27D26"/>
    <w:rsid w:val="00B34185"/>
    <w:rsid w:val="00B55063"/>
    <w:rsid w:val="00B73601"/>
    <w:rsid w:val="00B94C70"/>
    <w:rsid w:val="00B961E0"/>
    <w:rsid w:val="00BD4FF6"/>
    <w:rsid w:val="00BD57B2"/>
    <w:rsid w:val="00BF0EF5"/>
    <w:rsid w:val="00C0489C"/>
    <w:rsid w:val="00C243AA"/>
    <w:rsid w:val="00C36043"/>
    <w:rsid w:val="00C40F52"/>
    <w:rsid w:val="00C4239F"/>
    <w:rsid w:val="00C451B7"/>
    <w:rsid w:val="00C46D5F"/>
    <w:rsid w:val="00C5292E"/>
    <w:rsid w:val="00C558DD"/>
    <w:rsid w:val="00C85BE9"/>
    <w:rsid w:val="00CA23B7"/>
    <w:rsid w:val="00CB4DE6"/>
    <w:rsid w:val="00CB6E40"/>
    <w:rsid w:val="00CC06D7"/>
    <w:rsid w:val="00CE545D"/>
    <w:rsid w:val="00CE60B8"/>
    <w:rsid w:val="00CF217A"/>
    <w:rsid w:val="00D11FD0"/>
    <w:rsid w:val="00D12206"/>
    <w:rsid w:val="00D14DA5"/>
    <w:rsid w:val="00D170DD"/>
    <w:rsid w:val="00D201E9"/>
    <w:rsid w:val="00D245A6"/>
    <w:rsid w:val="00D34209"/>
    <w:rsid w:val="00D60D3E"/>
    <w:rsid w:val="00D6596F"/>
    <w:rsid w:val="00D72A5B"/>
    <w:rsid w:val="00D81648"/>
    <w:rsid w:val="00D83C45"/>
    <w:rsid w:val="00DA3343"/>
    <w:rsid w:val="00DA3AE8"/>
    <w:rsid w:val="00DD5A84"/>
    <w:rsid w:val="00DE3377"/>
    <w:rsid w:val="00DE6983"/>
    <w:rsid w:val="00E07664"/>
    <w:rsid w:val="00E17FEA"/>
    <w:rsid w:val="00E33BA4"/>
    <w:rsid w:val="00E4006D"/>
    <w:rsid w:val="00E401CC"/>
    <w:rsid w:val="00E720D9"/>
    <w:rsid w:val="00E7359F"/>
    <w:rsid w:val="00E86160"/>
    <w:rsid w:val="00E90BE0"/>
    <w:rsid w:val="00E922CC"/>
    <w:rsid w:val="00EC4309"/>
    <w:rsid w:val="00EE4E3C"/>
    <w:rsid w:val="00EE77E0"/>
    <w:rsid w:val="00F01BBA"/>
    <w:rsid w:val="00F074F6"/>
    <w:rsid w:val="00F141B5"/>
    <w:rsid w:val="00F22003"/>
    <w:rsid w:val="00F54E22"/>
    <w:rsid w:val="00F617F9"/>
    <w:rsid w:val="00F906EC"/>
    <w:rsid w:val="00FB03D5"/>
    <w:rsid w:val="00FC47C4"/>
    <w:rsid w:val="00FC52AB"/>
    <w:rsid w:val="00FD2583"/>
    <w:rsid w:val="00FE12F4"/>
    <w:rsid w:val="00FF4DBE"/>
    <w:rsid w:val="00FF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909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4D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2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A555C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555C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555CD"/>
    <w:rPr>
      <w:vertAlign w:val="superscript"/>
    </w:rPr>
  </w:style>
  <w:style w:type="character" w:customStyle="1" w:styleId="a7">
    <w:name w:val="Верхний колонтитул Знак"/>
    <w:basedOn w:val="a0"/>
    <w:uiPriority w:val="99"/>
    <w:rsid w:val="00CB6E4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List Paragraph"/>
    <w:basedOn w:val="a"/>
    <w:link w:val="a9"/>
    <w:uiPriority w:val="34"/>
    <w:qFormat/>
    <w:rsid w:val="00CB6E40"/>
    <w:pPr>
      <w:spacing w:after="0" w:line="240" w:lineRule="auto"/>
      <w:ind w:left="720"/>
      <w:contextualSpacing/>
    </w:pPr>
    <w:rPr>
      <w:rFonts w:eastAsia="Times New Roman"/>
      <w:lang w:val="en-US"/>
    </w:rPr>
  </w:style>
  <w:style w:type="character" w:customStyle="1" w:styleId="a9">
    <w:name w:val="Абзац списка Знак"/>
    <w:basedOn w:val="a0"/>
    <w:link w:val="a8"/>
    <w:uiPriority w:val="34"/>
    <w:locked/>
    <w:rsid w:val="00CB6E40"/>
    <w:rPr>
      <w:rFonts w:eastAsia="Times New Roman"/>
      <w:lang w:val="en-US"/>
    </w:rPr>
  </w:style>
  <w:style w:type="character" w:customStyle="1" w:styleId="aa">
    <w:name w:val="Текст таблицы"/>
    <w:uiPriority w:val="99"/>
    <w:rsid w:val="00CB6E40"/>
    <w:rPr>
      <w:rFonts w:cs="Times New Roman"/>
    </w:rPr>
  </w:style>
  <w:style w:type="paragraph" w:styleId="ab">
    <w:name w:val="header"/>
    <w:basedOn w:val="a"/>
    <w:link w:val="11"/>
    <w:uiPriority w:val="99"/>
    <w:unhideWhenUsed/>
    <w:rsid w:val="00312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b"/>
    <w:uiPriority w:val="99"/>
    <w:rsid w:val="003122F2"/>
  </w:style>
  <w:style w:type="paragraph" w:styleId="ac">
    <w:name w:val="footer"/>
    <w:basedOn w:val="a"/>
    <w:link w:val="ad"/>
    <w:uiPriority w:val="99"/>
    <w:unhideWhenUsed/>
    <w:rsid w:val="00312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122F2"/>
  </w:style>
  <w:style w:type="character" w:customStyle="1" w:styleId="10">
    <w:name w:val="Заголовок 1 Знак"/>
    <w:basedOn w:val="a0"/>
    <w:link w:val="1"/>
    <w:uiPriority w:val="9"/>
    <w:rsid w:val="00D14D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e">
    <w:name w:val="annotation reference"/>
    <w:basedOn w:val="a0"/>
    <w:uiPriority w:val="99"/>
    <w:semiHidden/>
    <w:unhideWhenUsed/>
    <w:rsid w:val="008A1E9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A1E9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A1E92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A1E9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A1E92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8A1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8A1E92"/>
    <w:rPr>
      <w:rFonts w:ascii="Segoe UI" w:hAnsi="Segoe UI" w:cs="Segoe UI"/>
      <w:sz w:val="18"/>
      <w:szCs w:val="18"/>
    </w:rPr>
  </w:style>
  <w:style w:type="character" w:styleId="af5">
    <w:name w:val="Hyperlink"/>
    <w:basedOn w:val="a0"/>
    <w:uiPriority w:val="99"/>
    <w:rsid w:val="003E081B"/>
    <w:rPr>
      <w:rFonts w:cs="Times New Roman"/>
      <w:color w:val="0563C1"/>
      <w:u w:val="single"/>
    </w:rPr>
  </w:style>
  <w:style w:type="paragraph" w:styleId="af6">
    <w:name w:val="No Spacing"/>
    <w:uiPriority w:val="1"/>
    <w:qFormat/>
    <w:rsid w:val="00AE15DD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m864124147232581627a1">
    <w:name w:val="m_864124147232581627a1"/>
    <w:basedOn w:val="a0"/>
    <w:rsid w:val="00995112"/>
  </w:style>
  <w:style w:type="character" w:styleId="af7">
    <w:name w:val="Strong"/>
    <w:basedOn w:val="a0"/>
    <w:uiPriority w:val="22"/>
    <w:qFormat/>
    <w:rsid w:val="00DE69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4D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2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A555C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555C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555CD"/>
    <w:rPr>
      <w:vertAlign w:val="superscript"/>
    </w:rPr>
  </w:style>
  <w:style w:type="character" w:customStyle="1" w:styleId="a7">
    <w:name w:val="Верхний колонтитул Знак"/>
    <w:basedOn w:val="a0"/>
    <w:uiPriority w:val="99"/>
    <w:rsid w:val="00CB6E4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List Paragraph"/>
    <w:basedOn w:val="a"/>
    <w:link w:val="a9"/>
    <w:uiPriority w:val="34"/>
    <w:qFormat/>
    <w:rsid w:val="00CB6E40"/>
    <w:pPr>
      <w:spacing w:after="0" w:line="240" w:lineRule="auto"/>
      <w:ind w:left="720"/>
      <w:contextualSpacing/>
    </w:pPr>
    <w:rPr>
      <w:rFonts w:eastAsia="Times New Roman"/>
      <w:lang w:val="en-US"/>
    </w:rPr>
  </w:style>
  <w:style w:type="character" w:customStyle="1" w:styleId="a9">
    <w:name w:val="Абзац списка Знак"/>
    <w:basedOn w:val="a0"/>
    <w:link w:val="a8"/>
    <w:uiPriority w:val="34"/>
    <w:locked/>
    <w:rsid w:val="00CB6E40"/>
    <w:rPr>
      <w:rFonts w:eastAsia="Times New Roman"/>
      <w:lang w:val="en-US"/>
    </w:rPr>
  </w:style>
  <w:style w:type="character" w:customStyle="1" w:styleId="aa">
    <w:name w:val="Текст таблицы"/>
    <w:uiPriority w:val="99"/>
    <w:rsid w:val="00CB6E40"/>
    <w:rPr>
      <w:rFonts w:cs="Times New Roman"/>
    </w:rPr>
  </w:style>
  <w:style w:type="paragraph" w:styleId="ab">
    <w:name w:val="header"/>
    <w:basedOn w:val="a"/>
    <w:link w:val="11"/>
    <w:uiPriority w:val="99"/>
    <w:unhideWhenUsed/>
    <w:rsid w:val="00312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b"/>
    <w:uiPriority w:val="99"/>
    <w:rsid w:val="003122F2"/>
  </w:style>
  <w:style w:type="paragraph" w:styleId="ac">
    <w:name w:val="footer"/>
    <w:basedOn w:val="a"/>
    <w:link w:val="ad"/>
    <w:uiPriority w:val="99"/>
    <w:unhideWhenUsed/>
    <w:rsid w:val="00312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122F2"/>
  </w:style>
  <w:style w:type="character" w:customStyle="1" w:styleId="10">
    <w:name w:val="Заголовок 1 Знак"/>
    <w:basedOn w:val="a0"/>
    <w:link w:val="1"/>
    <w:uiPriority w:val="9"/>
    <w:rsid w:val="00D14D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e">
    <w:name w:val="annotation reference"/>
    <w:basedOn w:val="a0"/>
    <w:uiPriority w:val="99"/>
    <w:semiHidden/>
    <w:unhideWhenUsed/>
    <w:rsid w:val="008A1E9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A1E9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A1E92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A1E9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A1E92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8A1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8A1E92"/>
    <w:rPr>
      <w:rFonts w:ascii="Segoe UI" w:hAnsi="Segoe UI" w:cs="Segoe UI"/>
      <w:sz w:val="18"/>
      <w:szCs w:val="18"/>
    </w:rPr>
  </w:style>
  <w:style w:type="character" w:styleId="af5">
    <w:name w:val="Hyperlink"/>
    <w:basedOn w:val="a0"/>
    <w:uiPriority w:val="99"/>
    <w:rsid w:val="003E081B"/>
    <w:rPr>
      <w:rFonts w:cs="Times New Roman"/>
      <w:color w:val="0563C1"/>
      <w:u w:val="single"/>
    </w:rPr>
  </w:style>
  <w:style w:type="paragraph" w:styleId="af6">
    <w:name w:val="No Spacing"/>
    <w:uiPriority w:val="1"/>
    <w:qFormat/>
    <w:rsid w:val="00AE15DD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m864124147232581627a1">
    <w:name w:val="m_864124147232581627a1"/>
    <w:basedOn w:val="a0"/>
    <w:rsid w:val="00995112"/>
  </w:style>
  <w:style w:type="character" w:styleId="af7">
    <w:name w:val="Strong"/>
    <w:basedOn w:val="a0"/>
    <w:uiPriority w:val="22"/>
    <w:qFormat/>
    <w:rsid w:val="00DE69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C7F1495E6021F2509FD488CB4FA926378FC90B5D85CE104BCD8681421E5707122DC87B0F09ADBE5A053FCCE9C1760EA408F5A1CA4BB43y3R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37C19-FD50-43DC-B7FA-C9D1D91E0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5291</Words>
  <Characters>30164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Zemskaya Ekaterina</dc:creator>
  <cp:lastModifiedBy>Марина</cp:lastModifiedBy>
  <cp:revision>5</cp:revision>
  <cp:lastPrinted>2019-11-13T11:25:00Z</cp:lastPrinted>
  <dcterms:created xsi:type="dcterms:W3CDTF">2020-04-15T13:03:00Z</dcterms:created>
  <dcterms:modified xsi:type="dcterms:W3CDTF">2020-04-15T13:40:00Z</dcterms:modified>
</cp:coreProperties>
</file>