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50" w:rsidRDefault="002F2A50" w:rsidP="002F2A5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>РЕКОМЕНДОВАНЫ</w:t>
      </w:r>
    </w:p>
    <w:p w:rsidR="002F2A50" w:rsidRDefault="002F2A50" w:rsidP="002F2A5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Координационным советом по аттестации </w:t>
      </w:r>
    </w:p>
    <w:p w:rsidR="002F2A50" w:rsidRDefault="002F2A50" w:rsidP="002F2A5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>специалистов финансового рынка,</w:t>
      </w:r>
    </w:p>
    <w:p w:rsidR="002F2A50" w:rsidRDefault="002F2A50" w:rsidP="002F2A50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заседание от 15.02.2018, протокол № 4</w:t>
      </w:r>
    </w:p>
    <w:p w:rsidR="002F2A50" w:rsidRDefault="002F2A50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F2A50" w:rsidRPr="002F2A50" w:rsidRDefault="002F2A50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237B5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F3A">
        <w:rPr>
          <w:rFonts w:ascii="Times New Roman" w:hAnsi="Times New Roman" w:cs="Times New Roman"/>
          <w:b/>
          <w:sz w:val="24"/>
          <w:szCs w:val="24"/>
        </w:rPr>
        <w:t>Глава 1. Депозитарная деятельность и особенности ее осуществления</w:t>
      </w:r>
    </w:p>
    <w:p w:rsidR="00740F3A" w:rsidRPr="00740F3A" w:rsidRDefault="00740F3A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F3A">
        <w:rPr>
          <w:rFonts w:ascii="Times New Roman" w:hAnsi="Times New Roman" w:cs="Times New Roman"/>
          <w:b/>
          <w:sz w:val="24"/>
          <w:szCs w:val="24"/>
        </w:rPr>
        <w:t>Тема 1.1. Депозитарная деятельность</w:t>
      </w:r>
    </w:p>
    <w:p w:rsidR="00740F3A" w:rsidRDefault="00740F3A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Депозитарий, осуществляющий расчеты по результатам сделок, совершенных на торгах организаторов торговли по соглашению с такими организаторами торговли и (или) с клиринговыми организациями, осуществляющими клиринг таких сделок, именуется:</w:t>
      </w:r>
    </w:p>
    <w:p w:rsidR="00740F3A" w:rsidRDefault="00740F3A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Депозитарной деятельностью НЕ является оказание услуг: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По хранению векселей;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По учету и переходу прав на ценные бумаги;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Связанных с доверительным управлением ценными бумагами;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По совершению в интересах клиента гражданско-правовых сделок с ценными бумагами.</w:t>
      </w:r>
    </w:p>
    <w:p w:rsidR="00740F3A" w:rsidRDefault="00740F3A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 соответствии с нормами Федерального закона «О рынке ценных бумаг» депонентом именуется лицо:</w:t>
      </w:r>
    </w:p>
    <w:p w:rsidR="00740F3A" w:rsidRDefault="00740F3A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Договор между депозитарием и депонентом, регулирующий их отношения в процессе депозитарной деятельности, именуется:</w:t>
      </w:r>
    </w:p>
    <w:p w:rsidR="00740F3A" w:rsidRDefault="00740F3A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Ценной бумагой является: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Документ, соответствующий установленным законом требованиям и удостоверяющий обязательственные и иные права, осуществление или передача которых возможны только при предъявлении такого документа;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Обязательственное и иное право, которое закреплено в решении о выпуске или ином акте лица, выпустившего ценные бумаги в соответствии с требованиями закона, и осуществление и передача которых возможны только с соблюдением правил учета этих прав;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Акция;</w:t>
      </w:r>
    </w:p>
    <w:p w:rsidR="005237B5" w:rsidRPr="00740F3A" w:rsidRDefault="005237B5" w:rsidP="00740F3A">
      <w:pPr>
        <w:tabs>
          <w:tab w:val="left" w:pos="142"/>
          <w:tab w:val="left" w:pos="45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Чек.</w:t>
      </w:r>
    </w:p>
    <w:p w:rsidR="00740F3A" w:rsidRDefault="00740F3A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Выделяют следующие виды документарных ценных бумаг:</w:t>
      </w:r>
    </w:p>
    <w:p w:rsidR="00740F3A" w:rsidRDefault="00740F3A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Выпуск или выдача предъявительских ценных бумаг допускаются в случаях:</w:t>
      </w:r>
    </w:p>
    <w:p w:rsidR="00740F3A" w:rsidRDefault="00740F3A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Учет прав на бездокументарные ценные бумаги осуществляется путем: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Внесения записей по счетам лицом, действующим по поручению лица, обязанного по ценной бумаге;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Внесения записей по счетам лицом, действующим на основании договора с правообладателем;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Совершения индоссамента;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Внесения соответствующих записей нотариусом.</w:t>
      </w:r>
    </w:p>
    <w:p w:rsidR="00740F3A" w:rsidRDefault="00740F3A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из нижеперечисленных допустимые случаи совмещения видов профессиональной деятельности на рынке ценных бумаг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740F3A">
        <w:rPr>
          <w:rFonts w:ascii="Times New Roman" w:hAnsi="Times New Roman" w:cs="Times New Roman"/>
          <w:sz w:val="24"/>
          <w:szCs w:val="24"/>
        </w:rPr>
        <w:t>. Брокерская;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Дилерская;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 Управление ценными бумагами;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Депозитарная деятельность.</w:t>
      </w:r>
    </w:p>
    <w:p w:rsidR="0046478F" w:rsidRDefault="0046478F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С какими из перечисленных ниже видов деятельности не допустимо совмещение депозитарной деятельности?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С брокерской деятельностью;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С деятельностью по ведению реестра;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С управлением ценными бумагами.</w:t>
      </w:r>
    </w:p>
    <w:p w:rsidR="0046478F" w:rsidRDefault="0046478F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С какими видами деятельности не вправе совмещать депозитарную деятельность организация, выполняющая функции расчетного депозитария на рынке ценных бумаг?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. Брокерская деятельность;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II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. Дилерская деятельность;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III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. Деятельность по управлению ценными бумагами.</w:t>
      </w:r>
    </w:p>
    <w:p w:rsidR="0046478F" w:rsidRDefault="0046478F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Депозитарий, осуществляющий проведение депозитарных операций по итогам сделок с ценными бумагами, совершенных через организатора торговли на рынке ценных бумаг на основании договоров, заключенных с таким организатором торговли и (или) клиринговой организацией, вправе совмещать свою деятельность: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С дилерской деятельностью;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 xml:space="preserve">. С деятельностью 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по управлению ценными бумагами</w:t>
      </w:r>
      <w:r w:rsidRPr="00740F3A">
        <w:rPr>
          <w:rFonts w:ascii="Times New Roman" w:hAnsi="Times New Roman" w:cs="Times New Roman"/>
          <w:sz w:val="24"/>
          <w:szCs w:val="24"/>
        </w:rPr>
        <w:t>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С брокерской деятельностью.</w:t>
      </w:r>
    </w:p>
    <w:p w:rsidR="0046478F" w:rsidRDefault="0046478F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Депозитарии, осуществляющие учет прав на ценные бумаги иностранных эмитентов, допущенные к публичному размещению и (или) публичному обращению в Российской Федерации, должны соответствовать следующим требованиям: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Услуги, связанные с получением доходов по ценным бумагам иностранных эмитентов и иных выплат, причитающихся владельцам ценных бумаг иностранных эмитентов, оказываются депозитарием каждому лицу (депоненту), права которого на ценные бумаги иностранных эмитентов учитываются таким депозитарием;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Срок осуществления депозитарием депозитарной деятельности должен составлять не менее трех лет;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Срок осуществления депозитарием депозитарной деятельности должен составлять не менее одного года;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Минимальный размер собственных средств такого депозитария должен быть не менее 40 миллионов рублей.</w:t>
      </w:r>
    </w:p>
    <w:p w:rsidR="0046478F" w:rsidRDefault="0046478F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Укажите, с какими видами профессиональной деятельности на рынке ценных бумаг и иной деятельностью может совмещаться депозитарная деятельность, если такая деятельность не связана с проведением на основании соглашений с организатором торговли и (или) клиринговой организацией депозитарных операций по договорам с ценными бумагами, заключенным на организованных торгах: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Банковская деятельность;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Деятельность специализированного депозитария;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Управление ценными бумагами;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Деятельность по ведение реестра.</w:t>
      </w:r>
    </w:p>
    <w:p w:rsidR="0046478F" w:rsidRDefault="0046478F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Расчетным депозитарием является депозитарий:</w:t>
      </w:r>
    </w:p>
    <w:p w:rsidR="0046478F" w:rsidRDefault="0046478F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Депозитарий может оказывать следующие услуги: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740F3A">
        <w:rPr>
          <w:rFonts w:ascii="Times New Roman" w:hAnsi="Times New Roman" w:cs="Times New Roman"/>
          <w:sz w:val="24"/>
          <w:szCs w:val="24"/>
        </w:rPr>
        <w:t>. Услуги по хранению сертификатов ценных бумаг и/или учету и переходу прав на ценные бумаги;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Услуги, связанные с получением доходов по ценным бумагам в денежной форме;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Услуги по реализации владельцами российских депозитарных расписок прав по представляемым ценным бумагам;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Услуги счетной комиссии на общем собрании владельцев ценных бумаг.</w:t>
      </w:r>
    </w:p>
    <w:p w:rsidR="0046478F" w:rsidRDefault="0046478F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 случае оказания депоненту услуг, связанных с получением доходов по ценным бумагам, денежные средства депонента должны находиться на отдельном банковском счете, открываемом депозитарию в кредитной организации, называемом:</w:t>
      </w:r>
    </w:p>
    <w:p w:rsidR="0046478F" w:rsidRDefault="0046478F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верное утверждение в отношении клиента (депонента) депозитария:</w:t>
      </w:r>
    </w:p>
    <w:p w:rsidR="0046478F" w:rsidRDefault="0046478F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Какие действия вправе осуществлять депозитарий без письменного согласия (поручения) клиента?</w:t>
      </w:r>
    </w:p>
    <w:p w:rsidR="0046478F" w:rsidRDefault="0046478F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«О рынке ценных бумаг» 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в обязанности депозитария входит: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740F3A">
        <w:rPr>
          <w:rFonts w:ascii="Times New Roman" w:hAnsi="Times New Roman" w:cs="Times New Roman"/>
          <w:sz w:val="24"/>
          <w:szCs w:val="24"/>
        </w:rPr>
        <w:t>Регистрация фактов обременения ценных бумаг депонента обязательствами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II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740F3A">
        <w:rPr>
          <w:rFonts w:ascii="Times New Roman" w:hAnsi="Times New Roman" w:cs="Times New Roman"/>
          <w:sz w:val="24"/>
          <w:szCs w:val="24"/>
        </w:rPr>
        <w:t>Ведение отдельного от других счета депо депонента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III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740F3A">
        <w:rPr>
          <w:rFonts w:ascii="Times New Roman" w:hAnsi="Times New Roman" w:cs="Times New Roman"/>
          <w:sz w:val="24"/>
          <w:szCs w:val="24"/>
        </w:rPr>
        <w:t>Передача депоненту всей информации о ценных бумагах, полученной депозитарием от эмитента или держателя реестра владельцев ценных бумаг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IV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740F3A">
        <w:rPr>
          <w:rFonts w:ascii="Times New Roman" w:hAnsi="Times New Roman" w:cs="Times New Roman"/>
          <w:sz w:val="24"/>
          <w:szCs w:val="24"/>
        </w:rPr>
        <w:t>Консультирование депонента по вопросам налогообложения доходов по ценным бумагам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46478F" w:rsidRDefault="0046478F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«О рынке ценных бумаг» депозитарий несет ответственность за: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740F3A">
        <w:rPr>
          <w:rFonts w:ascii="Times New Roman" w:hAnsi="Times New Roman" w:cs="Times New Roman"/>
          <w:sz w:val="24"/>
          <w:szCs w:val="24"/>
        </w:rPr>
        <w:t>Неисполнение или ненадлежащее исполнение своих обязанностей по учету прав на ценные бумаги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II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740F3A">
        <w:rPr>
          <w:rFonts w:ascii="Times New Roman" w:hAnsi="Times New Roman" w:cs="Times New Roman"/>
          <w:sz w:val="24"/>
          <w:szCs w:val="24"/>
        </w:rPr>
        <w:t>Полноту и правильность записей по счетам депо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III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r w:rsidRPr="00740F3A">
        <w:rPr>
          <w:rFonts w:ascii="Times New Roman" w:hAnsi="Times New Roman" w:cs="Times New Roman"/>
          <w:sz w:val="24"/>
          <w:szCs w:val="24"/>
        </w:rPr>
        <w:t>Сохранность депонированных у него сертификатов ценных бумаг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IV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. Причинение депоненту убытков в связи с непредставлением депонентом информации об изменении своих данных.</w:t>
      </w:r>
    </w:p>
    <w:p w:rsidR="0046478F" w:rsidRDefault="0046478F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bCs/>
          <w:sz w:val="24"/>
          <w:szCs w:val="24"/>
        </w:rPr>
        <w:t>Какие действия не вправе совершать депозитарий?</w:t>
      </w:r>
    </w:p>
    <w:p w:rsidR="0046478F" w:rsidRDefault="0046478F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верные утверждения в отношении депозитарного договора: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Депозитарный договор должен быть заключен в письменной форме;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Неотъемлемой частью депозитарного договора являются условия осуществления им депозитарной деятельности</w:t>
      </w:r>
      <w:r w:rsidRPr="00740F3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Существенным условием депозитарного договора является стоимость оказания депозитарием депоненту услуг;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Депозитарный договор не может быть заключен между депозитарием и его депонентом, также являющимся депозитарием.</w:t>
      </w:r>
    </w:p>
    <w:p w:rsidR="0046478F" w:rsidRDefault="0046478F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какие из следующих условий должны содержаться в депозитарном договоре?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Порядок </w:t>
      </w:r>
      <w:r w:rsidRPr="00740F3A">
        <w:rPr>
          <w:rFonts w:ascii="Times New Roman" w:eastAsia="Calibri" w:hAnsi="Times New Roman" w:cs="Times New Roman"/>
          <w:sz w:val="24"/>
          <w:szCs w:val="24"/>
          <w:lang w:eastAsia="ru-RU"/>
        </w:rPr>
        <w:t>передачи депонентом депозитарию информации о распоряжении депонированными в депозитарии ценными бумагами депонента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</w:t>
      </w:r>
      <w:r w:rsidRPr="00740F3A">
        <w:rPr>
          <w:rFonts w:ascii="Times New Roman" w:eastAsia="Calibri" w:hAnsi="Times New Roman" w:cs="Times New Roman"/>
          <w:sz w:val="24"/>
          <w:szCs w:val="24"/>
          <w:lang w:eastAsia="ru-RU"/>
        </w:rPr>
        <w:t>рок действия договора;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</w:t>
      </w:r>
      <w:r w:rsidRPr="00740F3A">
        <w:rPr>
          <w:rFonts w:ascii="Times New Roman" w:eastAsia="Calibri" w:hAnsi="Times New Roman" w:cs="Times New Roman"/>
          <w:sz w:val="24"/>
          <w:szCs w:val="24"/>
          <w:lang w:eastAsia="ru-RU"/>
        </w:rPr>
        <w:t>бязанности депозитария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IV. Размер и порядок оплаты услуг депозитария, </w:t>
      </w:r>
      <w:r w:rsidRPr="00740F3A">
        <w:rPr>
          <w:rFonts w:ascii="Times New Roman" w:eastAsia="Calibri" w:hAnsi="Times New Roman" w:cs="Times New Roman"/>
          <w:sz w:val="24"/>
          <w:szCs w:val="24"/>
          <w:lang w:eastAsia="ru-RU"/>
        </w:rPr>
        <w:t>предусмотренных договором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478F" w:rsidRDefault="0046478F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федерального закона к существенным условиям депозитарного договора относятся: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Однозначное определение предмета договора: предоставление услуг по хранению сертификатов ценных бумаг и/или учету прав на ценные бумаги;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Обязанности депозитария;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Обязанности депонента;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Права депозитария;</w:t>
      </w:r>
    </w:p>
    <w:p w:rsidR="0046478F" w:rsidRDefault="0046478F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из перечисленных ниже условий депозитарного договора условия, которые в соответствии с требованиями федерального закона относятся к существенным условиям депозитарного договора: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Однозначное определение предмета договора: предоставление услуг по хранению сертификатов ценных бумаг и/или учету прав на ценные бумаги;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Обязанности депозитария;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Обязанности депонента;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действия договора;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Форма и периодичность отчетности депозитария перед депонентом.</w:t>
      </w:r>
    </w:p>
    <w:p w:rsidR="0046478F" w:rsidRDefault="0046478F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перечисленных ниже укажите верное определение в отношении депозитарного договора:</w:t>
      </w:r>
    </w:p>
    <w:p w:rsidR="0046478F" w:rsidRDefault="0046478F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bCs/>
          <w:sz w:val="24"/>
          <w:szCs w:val="24"/>
        </w:rPr>
        <w:t>Укажите верное утверждение в отношении условий осуществления депозитарной деятельности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478F" w:rsidRDefault="0046478F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bCs/>
          <w:sz w:val="24"/>
          <w:szCs w:val="24"/>
        </w:rPr>
        <w:t>Если депонентом одного депозитария является другой депозитарий, то депозитарный договор между ними должен содержать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478F" w:rsidRDefault="0046478F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Номинальный держатель ценных бумаг - это: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Депозитарий, на лицевом счете которого учитываются права на ценные бумаги, принадлежащие иным лицам;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Депозитарий, на счете депо которого учитываются права на ценные бумаги, принадлежащие иным лицам;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Депозитарий, на специальном депозитарном счете которого учитываются права на ценные бумаги, принадлежащие иным лицам;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Депозитарий, на расчетном банковском счете которого учитываются права на ценные бумаги, принадлежащие иным лицам.</w:t>
      </w:r>
    </w:p>
    <w:p w:rsidR="0046478F" w:rsidRDefault="0046478F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Переход прав на ценные бумаги между депонентами одного номинального держателя ценных бумаг:</w:t>
      </w:r>
    </w:p>
    <w:p w:rsidR="0046478F" w:rsidRDefault="0046478F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AE4" w:rsidRPr="00740F3A" w:rsidRDefault="00051AE4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F3A">
        <w:rPr>
          <w:rFonts w:ascii="Times New Roman" w:hAnsi="Times New Roman" w:cs="Times New Roman"/>
          <w:b/>
          <w:sz w:val="24"/>
          <w:szCs w:val="24"/>
        </w:rPr>
        <w:t>Тема 1.2 Особенности правового положения и деятельности центрального депозитария</w:t>
      </w:r>
    </w:p>
    <w:p w:rsidR="0046478F" w:rsidRDefault="0046478F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Центральный депозитарий это:</w:t>
      </w:r>
    </w:p>
    <w:p w:rsidR="0046478F" w:rsidRDefault="0046478F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Минимальный размер собственных средств центрального депозитария должен составлять:</w:t>
      </w:r>
    </w:p>
    <w:p w:rsidR="0046478F" w:rsidRDefault="0046478F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Центральным депозитарием может являться только:</w:t>
      </w:r>
    </w:p>
    <w:p w:rsidR="0046478F" w:rsidRDefault="0046478F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Акционерами центрального депозитария могут быть российские юридические лица, являющиеся: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740F3A">
        <w:rPr>
          <w:rFonts w:ascii="Times New Roman" w:hAnsi="Times New Roman" w:cs="Times New Roman"/>
          <w:sz w:val="24"/>
          <w:szCs w:val="24"/>
        </w:rPr>
        <w:t>. Управляющими компаниями паевых инвестиционных фондов;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Профессиональными участниками рынка ценных бумаг;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Организаторами торговли;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Клиринговыми организациями.</w:t>
      </w:r>
    </w:p>
    <w:p w:rsidR="0046478F" w:rsidRDefault="0046478F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 случае если акционер центрального депозитария перестал отвечать требованиям к акционеру центрального депозитария, установленным действующим законодательством, он обязан продать акции центрального депозитария не позднее: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Какой из органов управления  должен быть сформирован в центральном депозитарии: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Какое образование должны иметь лица, входящие в состав органов управления центрального депозитария: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НЕ верное утверждение в отношении лиц, которые могут входить в состав органов правления центрального депозитария: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В состав органов управления центрального депозитария не могут входить лица, имеющие судимость за преступления в сфере экономической деятельности или преступления против государственной власти;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В состав органов управления центрального депозитария могут входить лица не имеющие высшего образования;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В состав органов управления центрального депозитария не могут входить лица, у которых был аннулирован квалификационный аттестат, если со дня такого аннулирования прошло менее пяти лет;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В состав органов управления центрального депозитария не могут входить лица, в отношении которых не истек срок, в течение которого они считаются подвергнутыми административному наказанию в виде дисквалификации.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Уведомление об избрании (назначении) или прекращения полномочий лиц, входящих в состав органов управления центрального депозитария направляется в: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Уведомление об избрании (назначении) или прекращения полномочий лиц, входящих в состав органов управления центрального депозитария направляется не позднее: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верное утверждение в отношении комитета пользователей услуг центрального депозитария: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В состав комитета пользователей услуг центрального депозитария не могут входить работники центрального депозитария;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Не менее трех четвертей комитета пользователей услуг центрального депозитария должны составлять представители депонентов центрального депозитария;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Не менее двух третей комитета пользователей услуг центрального депозитария должны составлять представители депонентов центрального депозитария;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Не менее одной четверти комитета пользователей услуг центрального депозитария могут составлять работники центрального депозитария.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Комитет пользователей услуг центрального депозитария формируется: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Количественный состав комитета пользователей услуг центрального депозитария не может быть меньше: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Какое количество представителей регистраторов должно входить в комитет пользователей услуг центрального депозитария: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утверждение в отношении присвоения статуса центрального депозитария: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Статус центрального депозитария может быть присвоен юридическому лицу, которое соответствует требованиям федеральных законов и принятых в соответствии с ними нормативных актов;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Статус центрального депозитария может быть присвоен юридическому лицу, которое имеет лицензию на осуществление депозитарной деятельности на рынке ценных бумаг;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Статус центрального депозитария может быть присвоен юридическому лицу, которое на момент подачи заявления о присвоении статуса центрального депозитария не менее пяти лет осуществляло функции расчетного депозитария;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Статус центрального депозитария может быть присвоен юридическому лицу, которое имеет лицензию на осуществление деятельности расчетного депозитария.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Решение о присвоении статуса или об отказе в присвоении статуса центрального депозитария принимается Банком России в срок, не превышающий: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 основаниям для отказа в присвоении статуса центрального депозитария НЕ относится: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Центральный депозитарий осуществляет депозитарную деятельность с учетом особенностей, предусмотренных: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Лицевой счет номинального держателя центрального депозитария в реестре может быть открыт: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утверждение в отношении реестра владельцев ценных бумаг эмитента, обязанного осуществлять раскрытие (предоставление) информации в соответствии со статьей 30 Федерального закона «О рынке ценных бумаг»: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В указанном реестре открывается лицевой счет номинального держателя центрального депозитария;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В указанном реестре открывается лицевой счет номинального держателя центрального депозитария и могут открываться лицевые счета номинального держателя;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В указанном реестре открывается лицевой счет номинального держателя центрального депозитария и не могут открываться лицевые счета номинального держателя;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В указанном реестре центральному депозитарию может быть открыт лицевой счет номинального держателя.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верное утверждение в отношении реестра владельцев инвестиционных паев: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В указанном реестре открывается лицевой счет номинального держателя центрального депозитария, если правилами доверительного управления паевым инвестиционным фондом предусмотрена возможность обращения таких ценных бумаг на организованных торгах;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В указанном реестре открывается лицевой счет номинального держателя центрального депозитария и могут открываться лицевые счета номинального держателя, если правилами доверительного управления паевым инвестиционным фондом предусмотрена возможность обращения таких ценных бумаг на организованных торгах;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В указанном реестре открывается лицевой счет номинального держателя центрального депозитария и не могут открываться лицевые счета номинального держателя, если правилами доверительного управления паевым инвестиционным фондом предусмотрена возможность обращения таких ценных бумаг на организованных торгах;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 xml:space="preserve">. В указанном реестре центральному депозитарию может быть открыт лицевой счет номинального держателя, если правилами доверительного управления паевым </w:t>
      </w:r>
      <w:r w:rsidRPr="00740F3A">
        <w:rPr>
          <w:rFonts w:ascii="Times New Roman" w:hAnsi="Times New Roman" w:cs="Times New Roman"/>
          <w:sz w:val="24"/>
          <w:szCs w:val="24"/>
        </w:rPr>
        <w:lastRenderedPageBreak/>
        <w:t>инвестиционным фондом не предусмотрена возможность обращения таких ценных бумаг на организованных торгах.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Какой счет центральный депозитарий вправе открывать в иностранных организациях с местом учреждения в государствах, являющихся членами Организации экономического сотрудничества и развития (ОЭСР):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Какой счет центральный депозитарий вправе открывать в иностранных организациях с местом учреждения в государствах, являющихся членами или наблюдателями Группы разработки финансовых мер борьбы с отмыванием денег (ФАТФ):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Какой счет центральный депозитарий вправе открывать в иностранных организациях с местом учреждения в государствах, являющихся членами Комитета экспертов Совета Европы по оценке мер противодействия отмыванию денег и финансированию терроризма (МАНИВЭЛ):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 какой организации центральному депозитарию не может быть открыт лицевой счет номинального держателя центрального депозитария: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Какому из перечисленных ниже лиц центральный депозитарий вправе открывать счет депо владельца: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Физическому лицу, при условии, что полномочия по подаче поручений на проведение операций по соответствующему счету депо предоставлены профессиональному участнику рынка ценных бумаг;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Банку России;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Профессиональным участникам рынка ценных бумаг;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Кредитным организациям.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утверждение в отношении программно-технического обеспечения деятельности центрального депозитария: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Программно-технические средства центрального депозитария должны соответствовать характеру и объему проводимых им операций;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Программно-технические средства центрального депозитария должны обеспечивать его бесперебойную деятельность и сохранность данных;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Основной комплекс программно-технических средств центрального депозитария должен быть расположен на территории Российской Федерации;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Резервный комплекс программно-технических средств должен быть расположен вне территории Российской Федерации.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вид деятельности, который НЕ вправе осуществлять центральный депозитарий: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вид деятельности, который вправе осуществлять центральный депозитарий: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Присвоение международных идентификационных кодов российским ценным бумагам;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Осуществление банковских операций;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Услуги по хранению резервной копии реестра владельцев именных ценных бумаг;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Услуги по раскрытию информации эмитентами.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 соответствии с Федеральным законом «О центральном депозитарии» центральный депозитарий НЕ вправе: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Присваивать международные идентификационные коды российским ценным бумагам;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 xml:space="preserve">. </w:t>
      </w:r>
      <w:r w:rsidRPr="00740F3A">
        <w:rPr>
          <w:rFonts w:ascii="Times New Roman" w:hAnsi="Times New Roman" w:cs="Times New Roman"/>
          <w:bCs/>
          <w:sz w:val="24"/>
          <w:szCs w:val="24"/>
        </w:rPr>
        <w:t>Выступать в качестве центрального контрагента</w:t>
      </w:r>
      <w:r w:rsidRPr="00740F3A">
        <w:rPr>
          <w:rFonts w:ascii="Times New Roman" w:hAnsi="Times New Roman" w:cs="Times New Roman"/>
          <w:sz w:val="24"/>
          <w:szCs w:val="24"/>
        </w:rPr>
        <w:t>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lastRenderedPageBreak/>
        <w:t>III</w:t>
      </w:r>
      <w:r w:rsidRPr="00740F3A">
        <w:rPr>
          <w:rFonts w:ascii="Times New Roman" w:hAnsi="Times New Roman" w:cs="Times New Roman"/>
          <w:sz w:val="24"/>
          <w:szCs w:val="24"/>
        </w:rPr>
        <w:t>. Оказывать услуги по хранению резервной копии реестра владельцев именных ценных бумаг;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Оказывать услуги по раскрытию информации эмитентами.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 соответствии с Федеральным законом «О центральном депозитарии» центральный депозитарий НЕ вправе: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 xml:space="preserve">. </w:t>
      </w:r>
      <w:r w:rsidRPr="00740F3A">
        <w:rPr>
          <w:rFonts w:ascii="Times New Roman" w:hAnsi="Times New Roman" w:cs="Times New Roman"/>
          <w:bCs/>
          <w:sz w:val="24"/>
          <w:szCs w:val="24"/>
        </w:rPr>
        <w:t>Выступать в качестве центрального контрагента</w:t>
      </w:r>
      <w:r w:rsidRPr="00740F3A">
        <w:rPr>
          <w:rFonts w:ascii="Times New Roman" w:hAnsi="Times New Roman" w:cs="Times New Roman"/>
          <w:sz w:val="24"/>
          <w:szCs w:val="24"/>
        </w:rPr>
        <w:t>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П</w:t>
      </w:r>
      <w:r w:rsidRPr="00740F3A">
        <w:rPr>
          <w:rFonts w:ascii="Times New Roman" w:hAnsi="Times New Roman" w:cs="Times New Roman"/>
          <w:bCs/>
          <w:sz w:val="24"/>
          <w:szCs w:val="24"/>
        </w:rPr>
        <w:t>редоставлять в заем (в кредит) денежные средства, а также принадлежащие ему ценные бумаги</w:t>
      </w:r>
      <w:r w:rsidRPr="00740F3A">
        <w:rPr>
          <w:rFonts w:ascii="Times New Roman" w:hAnsi="Times New Roman" w:cs="Times New Roman"/>
          <w:sz w:val="24"/>
          <w:szCs w:val="24"/>
        </w:rPr>
        <w:t>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П</w:t>
      </w:r>
      <w:r w:rsidRPr="00740F3A">
        <w:rPr>
          <w:rFonts w:ascii="Times New Roman" w:hAnsi="Times New Roman" w:cs="Times New Roman"/>
          <w:bCs/>
          <w:sz w:val="24"/>
          <w:szCs w:val="24"/>
        </w:rPr>
        <w:t>ринимать на себя обязательства по обеспечению исполнения обязательств третьих лиц</w:t>
      </w:r>
      <w:r w:rsidRPr="00740F3A">
        <w:rPr>
          <w:rFonts w:ascii="Times New Roman" w:hAnsi="Times New Roman" w:cs="Times New Roman"/>
          <w:sz w:val="24"/>
          <w:szCs w:val="24"/>
        </w:rPr>
        <w:t>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IV. </w:t>
      </w:r>
      <w:r w:rsidRPr="00740F3A">
        <w:rPr>
          <w:rFonts w:ascii="Times New Roman" w:hAnsi="Times New Roman" w:cs="Times New Roman"/>
          <w:bCs/>
          <w:sz w:val="24"/>
          <w:szCs w:val="24"/>
        </w:rPr>
        <w:t>Осуществлять деятельность удостоверяющего центра</w:t>
      </w:r>
      <w:r w:rsidRPr="00740F3A">
        <w:rPr>
          <w:rFonts w:ascii="Times New Roman" w:hAnsi="Times New Roman" w:cs="Times New Roman"/>
          <w:sz w:val="24"/>
          <w:szCs w:val="24"/>
        </w:rPr>
        <w:t>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bCs/>
          <w:sz w:val="24"/>
          <w:szCs w:val="24"/>
        </w:rPr>
        <w:t>Центральный депозитарий и лицо, осуществляющее ведение реестра, должны проводить сверку записей о количестве ценных бумаг на лицевом счете номинального держателя центрального депозитария</w:t>
      </w:r>
      <w:r w:rsidRPr="00740F3A">
        <w:rPr>
          <w:rFonts w:ascii="Times New Roman" w:hAnsi="Times New Roman" w:cs="Times New Roman"/>
          <w:sz w:val="24"/>
          <w:szCs w:val="24"/>
        </w:rPr>
        <w:t>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 xml:space="preserve">. </w:t>
      </w:r>
      <w:r w:rsidRPr="00740F3A">
        <w:rPr>
          <w:rFonts w:ascii="Times New Roman" w:hAnsi="Times New Roman" w:cs="Times New Roman"/>
          <w:bCs/>
          <w:sz w:val="24"/>
          <w:szCs w:val="24"/>
        </w:rPr>
        <w:t>При каждой операции с ценными бумагами по лицевому счету номинального держателя центрального депозитария</w:t>
      </w:r>
      <w:r w:rsidRPr="00740F3A">
        <w:rPr>
          <w:rFonts w:ascii="Times New Roman" w:hAnsi="Times New Roman" w:cs="Times New Roman"/>
          <w:sz w:val="24"/>
          <w:szCs w:val="24"/>
        </w:rPr>
        <w:t>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Не реже одного раза в день во время, определенное условиями осуществления депозитарной деятельности центрального депозитария (в случае, если в течение дня операций с ценными бумагами по лицевому счету номинального держателя центрального депозитария не проводилось);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Не реже одного раза в день во время, определенное договором, заключенным между центральным депозитарием и лицом, осуществляющим ведение реестра (в случае, если в течение дня операций с ценными бумагами по лицевому счету номинального держателя центрального депозитария не проводилось);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IV. </w:t>
      </w:r>
      <w:r w:rsidRPr="00740F3A">
        <w:rPr>
          <w:rFonts w:ascii="Times New Roman" w:hAnsi="Times New Roman" w:cs="Times New Roman"/>
          <w:bCs/>
          <w:sz w:val="24"/>
          <w:szCs w:val="24"/>
        </w:rPr>
        <w:t>Не реже двух раз в день в соответствии с условиями осуществления депозитарной деятельности центрального депозитария</w:t>
      </w:r>
      <w:r w:rsidRPr="00740F3A">
        <w:rPr>
          <w:rFonts w:ascii="Times New Roman" w:hAnsi="Times New Roman" w:cs="Times New Roman"/>
          <w:sz w:val="24"/>
          <w:szCs w:val="24"/>
        </w:rPr>
        <w:t>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bCs/>
          <w:sz w:val="24"/>
          <w:szCs w:val="24"/>
        </w:rPr>
        <w:t>Записи по лицевому счету номинального держателя центрального депозитария в реестре, совершенные при исполнении операций в реестре без проведения сверки записей и (или) при наличии выявленных несоответствий</w:t>
      </w:r>
      <w:r w:rsidRPr="00740F3A">
        <w:rPr>
          <w:rFonts w:ascii="Times New Roman" w:hAnsi="Times New Roman" w:cs="Times New Roman"/>
          <w:sz w:val="24"/>
          <w:szCs w:val="24"/>
        </w:rPr>
        <w:t>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Н</w:t>
      </w:r>
      <w:r w:rsidRPr="00740F3A">
        <w:rPr>
          <w:rFonts w:ascii="Times New Roman" w:hAnsi="Times New Roman" w:cs="Times New Roman"/>
          <w:bCs/>
          <w:sz w:val="24"/>
          <w:szCs w:val="24"/>
        </w:rPr>
        <w:t>е имеют юридической силы</w:t>
      </w:r>
      <w:r w:rsidRPr="00740F3A">
        <w:rPr>
          <w:rFonts w:ascii="Times New Roman" w:hAnsi="Times New Roman" w:cs="Times New Roman"/>
          <w:sz w:val="24"/>
          <w:szCs w:val="24"/>
        </w:rPr>
        <w:t>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 xml:space="preserve">. </w:t>
      </w:r>
      <w:r w:rsidRPr="00740F3A">
        <w:rPr>
          <w:rFonts w:ascii="Times New Roman" w:hAnsi="Times New Roman" w:cs="Times New Roman"/>
          <w:bCs/>
          <w:sz w:val="24"/>
          <w:szCs w:val="24"/>
        </w:rPr>
        <w:t>Могут быть внесены по требованию Банка России</w:t>
      </w:r>
      <w:r w:rsidRPr="00740F3A">
        <w:rPr>
          <w:rFonts w:ascii="Times New Roman" w:hAnsi="Times New Roman" w:cs="Times New Roman"/>
          <w:sz w:val="24"/>
          <w:szCs w:val="24"/>
        </w:rPr>
        <w:t>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Н</w:t>
      </w:r>
      <w:r w:rsidRPr="00740F3A">
        <w:rPr>
          <w:rFonts w:ascii="Times New Roman" w:hAnsi="Times New Roman" w:cs="Times New Roman"/>
          <w:bCs/>
          <w:sz w:val="24"/>
          <w:szCs w:val="24"/>
        </w:rPr>
        <w:t>е влекут юридических последствий</w:t>
      </w:r>
      <w:r w:rsidRPr="00740F3A">
        <w:rPr>
          <w:rFonts w:ascii="Times New Roman" w:hAnsi="Times New Roman" w:cs="Times New Roman"/>
          <w:sz w:val="24"/>
          <w:szCs w:val="24"/>
        </w:rPr>
        <w:t>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IV. </w:t>
      </w:r>
      <w:r w:rsidRPr="00740F3A">
        <w:rPr>
          <w:rFonts w:ascii="Times New Roman" w:hAnsi="Times New Roman" w:cs="Times New Roman"/>
          <w:bCs/>
          <w:sz w:val="24"/>
          <w:szCs w:val="24"/>
        </w:rPr>
        <w:t>Могут быть внесены по требованию эмитента</w:t>
      </w:r>
      <w:r w:rsidRPr="00740F3A">
        <w:rPr>
          <w:rFonts w:ascii="Times New Roman" w:hAnsi="Times New Roman" w:cs="Times New Roman"/>
          <w:sz w:val="24"/>
          <w:szCs w:val="24"/>
        </w:rPr>
        <w:t>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bCs/>
          <w:sz w:val="24"/>
          <w:szCs w:val="24"/>
        </w:rPr>
        <w:t>Зачисление ценных бумаг на лицевой счет номинального держателя центрального депозитария в реестре при их списании с другого лицевого счета осуществляется на основании</w:t>
      </w:r>
      <w:r w:rsidRPr="00740F3A">
        <w:rPr>
          <w:rFonts w:ascii="Times New Roman" w:hAnsi="Times New Roman" w:cs="Times New Roman"/>
          <w:sz w:val="24"/>
          <w:szCs w:val="24"/>
        </w:rPr>
        <w:t>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bCs/>
          <w:sz w:val="24"/>
          <w:szCs w:val="24"/>
        </w:rPr>
        <w:t>Списание ценных бумаг с лицевого счета номинального держателя центрального депозитария в реестре при их зачислении на другой лицевой счет осуществляется на основании</w:t>
      </w:r>
      <w:r w:rsidRPr="00740F3A">
        <w:rPr>
          <w:rFonts w:ascii="Times New Roman" w:hAnsi="Times New Roman" w:cs="Times New Roman"/>
          <w:sz w:val="24"/>
          <w:szCs w:val="24"/>
        </w:rPr>
        <w:t>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bCs/>
          <w:sz w:val="24"/>
          <w:szCs w:val="24"/>
        </w:rPr>
        <w:t>При списании ценных бумаг с лицевого счета (зачислении ценных бумаг на лицевой счет) номинального держателя центрального депозитария в реестре</w:t>
      </w:r>
      <w:r w:rsidRPr="00740F3A">
        <w:rPr>
          <w:rFonts w:ascii="Times New Roman" w:hAnsi="Times New Roman" w:cs="Times New Roman"/>
          <w:sz w:val="24"/>
          <w:szCs w:val="24"/>
        </w:rPr>
        <w:t>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 xml:space="preserve">. Не должен меняться </w:t>
      </w:r>
      <w:r w:rsidRPr="00740F3A">
        <w:rPr>
          <w:rFonts w:ascii="Times New Roman" w:hAnsi="Times New Roman" w:cs="Times New Roman"/>
          <w:bCs/>
          <w:sz w:val="24"/>
          <w:szCs w:val="24"/>
        </w:rPr>
        <w:t>владелец этих ценных бумаг</w:t>
      </w:r>
      <w:r w:rsidRPr="00740F3A">
        <w:rPr>
          <w:rFonts w:ascii="Times New Roman" w:hAnsi="Times New Roman" w:cs="Times New Roman"/>
          <w:sz w:val="24"/>
          <w:szCs w:val="24"/>
        </w:rPr>
        <w:t>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 xml:space="preserve">. Не должен меняться доверительный управляющий </w:t>
      </w:r>
      <w:r w:rsidRPr="00740F3A">
        <w:rPr>
          <w:rFonts w:ascii="Times New Roman" w:hAnsi="Times New Roman" w:cs="Times New Roman"/>
          <w:bCs/>
          <w:sz w:val="24"/>
          <w:szCs w:val="24"/>
        </w:rPr>
        <w:t>этих ценных бумаг</w:t>
      </w:r>
      <w:r w:rsidRPr="00740F3A">
        <w:rPr>
          <w:rFonts w:ascii="Times New Roman" w:hAnsi="Times New Roman" w:cs="Times New Roman"/>
          <w:sz w:val="24"/>
          <w:szCs w:val="24"/>
        </w:rPr>
        <w:t>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Должен меняться владелец этих ценных бумаг;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IV. Не должен меняться номинальный держатель </w:t>
      </w:r>
      <w:r w:rsidRPr="00740F3A">
        <w:rPr>
          <w:rFonts w:ascii="Times New Roman" w:hAnsi="Times New Roman" w:cs="Times New Roman"/>
          <w:bCs/>
          <w:sz w:val="24"/>
          <w:szCs w:val="24"/>
        </w:rPr>
        <w:t>этих ценных бумаг</w:t>
      </w:r>
      <w:r w:rsidRPr="00740F3A">
        <w:rPr>
          <w:rFonts w:ascii="Times New Roman" w:hAnsi="Times New Roman" w:cs="Times New Roman"/>
          <w:sz w:val="24"/>
          <w:szCs w:val="24"/>
        </w:rPr>
        <w:t>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Какой доступ к данным счетов депо в электронной форме центральный депозитарий должен обеспечить своим депонентам</w:t>
      </w:r>
      <w:r w:rsidRPr="00740F3A">
        <w:rPr>
          <w:rFonts w:ascii="Times New Roman" w:hAnsi="Times New Roman" w:cs="Times New Roman"/>
          <w:sz w:val="24"/>
          <w:szCs w:val="24"/>
        </w:rPr>
        <w:t>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форме центральный депозитарий должен обеспечить своим депонентам доступ к данным их счетов депо</w:t>
      </w:r>
      <w:r w:rsidRPr="00740F3A">
        <w:rPr>
          <w:rFonts w:ascii="Times New Roman" w:hAnsi="Times New Roman" w:cs="Times New Roman"/>
          <w:sz w:val="24"/>
          <w:szCs w:val="24"/>
        </w:rPr>
        <w:t>?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Каков порядок обеспечения доступа центральным депозитарием к информации, связанной с осуществлением прав по ценным бумагам?</w:t>
      </w:r>
    </w:p>
    <w:p w:rsidR="006951DE" w:rsidRDefault="006951DE" w:rsidP="00740F3A">
      <w:pPr>
        <w:pStyle w:val="af"/>
        <w:tabs>
          <w:tab w:val="left" w:pos="14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051AE4" w:rsidRPr="00740F3A" w:rsidRDefault="00051AE4" w:rsidP="00740F3A">
      <w:pPr>
        <w:pStyle w:val="af"/>
        <w:tabs>
          <w:tab w:val="left" w:pos="142"/>
        </w:tabs>
        <w:jc w:val="both"/>
        <w:rPr>
          <w:rFonts w:ascii="Times New Roman" w:hAnsi="Times New Roman"/>
          <w:b/>
          <w:sz w:val="24"/>
          <w:szCs w:val="24"/>
        </w:rPr>
      </w:pPr>
      <w:r w:rsidRPr="00740F3A">
        <w:rPr>
          <w:rFonts w:ascii="Times New Roman" w:hAnsi="Times New Roman"/>
          <w:b/>
          <w:sz w:val="24"/>
          <w:szCs w:val="24"/>
        </w:rPr>
        <w:t>Глава 2. Регулирование депозитарной деятельности</w:t>
      </w:r>
    </w:p>
    <w:p w:rsidR="006951DE" w:rsidRDefault="006951DE" w:rsidP="00740F3A">
      <w:pPr>
        <w:pStyle w:val="af"/>
        <w:tabs>
          <w:tab w:val="left" w:pos="14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051AE4" w:rsidRPr="00740F3A" w:rsidRDefault="00051AE4" w:rsidP="00740F3A">
      <w:pPr>
        <w:pStyle w:val="af"/>
        <w:tabs>
          <w:tab w:val="left" w:pos="142"/>
        </w:tabs>
        <w:jc w:val="both"/>
        <w:rPr>
          <w:rFonts w:ascii="Times New Roman" w:hAnsi="Times New Roman"/>
          <w:b/>
          <w:sz w:val="24"/>
          <w:szCs w:val="24"/>
        </w:rPr>
      </w:pPr>
      <w:r w:rsidRPr="00740F3A">
        <w:rPr>
          <w:rFonts w:ascii="Times New Roman" w:hAnsi="Times New Roman"/>
          <w:b/>
          <w:sz w:val="24"/>
          <w:szCs w:val="24"/>
        </w:rPr>
        <w:t>Тема 2.1. Лицензирование депозитарной деятельности</w:t>
      </w:r>
    </w:p>
    <w:p w:rsidR="006951DE" w:rsidRDefault="006951DE" w:rsidP="00740F3A">
      <w:pPr>
        <w:pStyle w:val="af"/>
        <w:tabs>
          <w:tab w:val="left" w:pos="14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237B5" w:rsidRPr="00740F3A" w:rsidRDefault="005237B5" w:rsidP="00740F3A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740F3A">
        <w:rPr>
          <w:rFonts w:ascii="Times New Roman" w:hAnsi="Times New Roman"/>
          <w:sz w:val="24"/>
          <w:szCs w:val="24"/>
        </w:rPr>
        <w:t>Какие из перечисленных ниже видов профессиональной деятельности на рынке ценных бумаг подлежат лицензированию:</w:t>
      </w:r>
    </w:p>
    <w:p w:rsidR="005237B5" w:rsidRPr="00740F3A" w:rsidRDefault="005237B5" w:rsidP="00740F3A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740F3A">
        <w:rPr>
          <w:rFonts w:ascii="Times New Roman" w:hAnsi="Times New Roman"/>
          <w:sz w:val="24"/>
          <w:szCs w:val="24"/>
        </w:rPr>
        <w:t>I. Брокерская деятельность;</w:t>
      </w:r>
    </w:p>
    <w:p w:rsidR="005237B5" w:rsidRPr="00740F3A" w:rsidRDefault="005237B5" w:rsidP="00740F3A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740F3A">
        <w:rPr>
          <w:rFonts w:ascii="Times New Roman" w:hAnsi="Times New Roman"/>
          <w:sz w:val="24"/>
          <w:szCs w:val="24"/>
        </w:rPr>
        <w:t>II. Дилерская деятельность;</w:t>
      </w:r>
    </w:p>
    <w:p w:rsidR="005237B5" w:rsidRPr="00740F3A" w:rsidRDefault="005237B5" w:rsidP="00740F3A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740F3A">
        <w:rPr>
          <w:rFonts w:ascii="Times New Roman" w:hAnsi="Times New Roman"/>
          <w:sz w:val="24"/>
          <w:szCs w:val="24"/>
        </w:rPr>
        <w:t>III. Деятельность по управлению ценными бумагами;</w:t>
      </w:r>
    </w:p>
    <w:p w:rsidR="005237B5" w:rsidRPr="00740F3A" w:rsidRDefault="005237B5" w:rsidP="00740F3A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740F3A">
        <w:rPr>
          <w:rFonts w:ascii="Times New Roman" w:hAnsi="Times New Roman"/>
          <w:sz w:val="24"/>
          <w:szCs w:val="24"/>
        </w:rPr>
        <w:t>IV. Депозитарная деятельность;</w:t>
      </w:r>
    </w:p>
    <w:p w:rsidR="005237B5" w:rsidRPr="00740F3A" w:rsidRDefault="005237B5" w:rsidP="00740F3A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740F3A">
        <w:rPr>
          <w:rFonts w:ascii="Times New Roman" w:hAnsi="Times New Roman"/>
          <w:sz w:val="24"/>
          <w:szCs w:val="24"/>
        </w:rPr>
        <w:t>V. Деятельность по ведению реестра владельцев ценных бумаг.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перечисленных ниже видов профессиональной деятельности на рынке ценных бумаг подлежат лицензированию: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Брокерская деятельность;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Деятельность по ведению реестра владельцев ценных бумаг;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Депозитарная деятельность.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перечисленных ниже видов деятельности на рынке ценных бумаг подлежат лицензированию: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Депозитарная деятельность;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Деятельность по налоговому консультированию по вопросам операций с ценными бумагами;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Аналитическая деятельность на рынке ценных бумаг;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Деятельность по ведению реестра владельцев ценных бумаг.</w:t>
      </w:r>
    </w:p>
    <w:p w:rsidR="006951DE" w:rsidRDefault="006951DE" w:rsidP="00740F3A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5237B5" w:rsidRPr="00740F3A" w:rsidRDefault="005237B5" w:rsidP="00740F3A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740F3A">
        <w:rPr>
          <w:rFonts w:ascii="Times New Roman" w:hAnsi="Times New Roman"/>
          <w:sz w:val="24"/>
          <w:szCs w:val="24"/>
        </w:rPr>
        <w:t>Какие из перечисленных ниже видов деятельности на рынке ценных бумаг подлежат лицензированию:</w:t>
      </w:r>
    </w:p>
    <w:p w:rsidR="005237B5" w:rsidRPr="00740F3A" w:rsidRDefault="005237B5" w:rsidP="00740F3A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740F3A">
        <w:rPr>
          <w:rFonts w:ascii="Times New Roman" w:hAnsi="Times New Roman"/>
          <w:sz w:val="24"/>
          <w:szCs w:val="24"/>
        </w:rPr>
        <w:t>I. Брокерская деятельность;</w:t>
      </w:r>
    </w:p>
    <w:p w:rsidR="005237B5" w:rsidRPr="00740F3A" w:rsidRDefault="005237B5" w:rsidP="00740F3A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740F3A">
        <w:rPr>
          <w:rFonts w:ascii="Times New Roman" w:hAnsi="Times New Roman"/>
          <w:sz w:val="24"/>
          <w:szCs w:val="24"/>
        </w:rPr>
        <w:t>II. Дилерская деятельность;</w:t>
      </w:r>
    </w:p>
    <w:p w:rsidR="005237B5" w:rsidRPr="00740F3A" w:rsidRDefault="005237B5" w:rsidP="00740F3A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740F3A">
        <w:rPr>
          <w:rFonts w:ascii="Times New Roman" w:hAnsi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/>
          <w:sz w:val="24"/>
          <w:szCs w:val="24"/>
        </w:rPr>
        <w:t>. Депозитарная деятельность.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перечисленных ниже видов деятельности на рынке ценных бумаг подлежат лицензированию: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Депозитарная деятельность;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Деятельность по ведению реестра владельцев ценных бумаг;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Деятельность по доверительному управлению, связанному только с осуществлением прав по ценным бумагам.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какие виды деятельности, из перечисленных ниже, выдается лицензия профессионального участника рынка ценных бумаг: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На брокерскую деятельность;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На деятельность специализированного депозитария;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</w:t>
      </w: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деятельность управляющей компании инвестиционного фонда;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V. На деятельность по управлению ценными бумагами;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V. На депозитарную деятельность.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запрещенные законодательством РФ и нормативными актами Банка России варианты совмещения видов профессиональной деятельности: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Брокерская, дилерская, управление ценными бумагами и депозитарная деятельность;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Брокерская, дилерская деятельность и деятельность по ведению реестра;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Клиринговая, депозитарная деятельность и организация торговли;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Депозитарная деятельность и организация торговли;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V. Клиринговая и депозитарная деятельность;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VI. Управление ценными бумагами и клиринговая деятельность.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требования должны соблюдаться при совмещении депозитарной деятельности с иными видами профессиональной деятельности на рынке ценных бумаг?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какие виды профессиональной деятельности из перечисленных ниже выдается лицензия профессионального участника рынка ценных бумаг: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На брокерскую деятельность;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На банковскую деятельность;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На депозитарную деятельность;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На деятельность по управлению ценными бумагами.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какие виды профессиональной деятельности из перечисленных ниже выдается лицензия профессионального участника рынка ценных бумаг: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На брокерскую деятельность;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На деятельность по управлению ценными бумагами;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На дилерскую деятельность;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На аудиторскую деятельность;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V. На депозитарную деятельность;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ли депозитарий, осуществляющий проведение депозитарных операций по итогам сделок с ценными бумагами, совершенных через организатора торговли на рынке ценных бумаг на основании договоров, заключенных с таким организатором торговли и (или) клиринговой организацией, совмещать свою деятельность с деятельностью специализированного депозитария инвестиционных фондов?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сколько лицензий необходимо получить юридическому лицу, намеревающемуся осуществлять брокерскую, дилерскую, депозитарную деятельность и деятельность по управлению ценными бумагами на условиях совмещения?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ли совмещение нижеуказанных видов профессиональной деятельности на рынке ценных бумаг: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Брокерская и депозитарная деятельность;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Брокерская и дилерская деятельность;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Деятельность по управлению ценными бумагами, депозитарная деятельность, дилерская деятельность.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вид лицензии выдается на осуществление депозитарной деятельности на рынке ценных бумаг?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Лицензию профессионального участника на осуществление депозитарной деятельности выдает: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Лицензирование профессиональной деятельности на рынке ценных бумаг осуществляется:</w:t>
      </w:r>
    </w:p>
    <w:p w:rsidR="006951DE" w:rsidRDefault="006951DE" w:rsidP="00740F3A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5237B5" w:rsidRPr="00740F3A" w:rsidRDefault="005237B5" w:rsidP="00740F3A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740F3A">
        <w:rPr>
          <w:rFonts w:ascii="Times New Roman" w:hAnsi="Times New Roman"/>
          <w:sz w:val="24"/>
          <w:szCs w:val="24"/>
        </w:rPr>
        <w:t>Документы для получения лицензии профессионального участника рынка ценных бумаг представляются соискателем:</w:t>
      </w:r>
    </w:p>
    <w:p w:rsidR="005237B5" w:rsidRPr="00740F3A" w:rsidRDefault="005237B5" w:rsidP="00740F3A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740F3A">
        <w:rPr>
          <w:rFonts w:ascii="Times New Roman" w:hAnsi="Times New Roman"/>
          <w:sz w:val="24"/>
          <w:szCs w:val="24"/>
        </w:rPr>
        <w:t>I. На биржу, членом которой является или собирается стать соискатель лицензии;</w:t>
      </w:r>
    </w:p>
    <w:p w:rsidR="005237B5" w:rsidRPr="00740F3A" w:rsidRDefault="005237B5" w:rsidP="00740F3A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740F3A">
        <w:rPr>
          <w:rFonts w:ascii="Times New Roman" w:hAnsi="Times New Roman"/>
          <w:sz w:val="24"/>
          <w:szCs w:val="24"/>
        </w:rPr>
        <w:t>II. В Банк России;</w:t>
      </w:r>
    </w:p>
    <w:p w:rsidR="005237B5" w:rsidRPr="00740F3A" w:rsidRDefault="005237B5" w:rsidP="00740F3A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740F3A">
        <w:rPr>
          <w:rFonts w:ascii="Times New Roman" w:hAnsi="Times New Roman"/>
          <w:sz w:val="24"/>
          <w:szCs w:val="24"/>
        </w:rPr>
        <w:t>III. В Министерство финансов Российской Федерации;</w:t>
      </w:r>
    </w:p>
    <w:p w:rsidR="005237B5" w:rsidRPr="00740F3A" w:rsidRDefault="005237B5" w:rsidP="00740F3A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740F3A">
        <w:rPr>
          <w:rFonts w:ascii="Times New Roman" w:hAnsi="Times New Roman"/>
          <w:sz w:val="24"/>
          <w:szCs w:val="24"/>
        </w:rPr>
        <w:t>IV. В Правительство Российской Федерации.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реестре лицензий указываются: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Сведения об аффилированных лицах соискателя;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Сведения о наличии у соискателя системы внутреннего учета операций с ценными бумагами;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Сведения о всех счетах, открытых в банках (кредитных организациях).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правильное утверждение: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</w:t>
      </w:r>
      <w:bookmarkEnd w:id="0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A. Информация о лицензиях, выданных профессиональным участникам рынка ценных бумаг является открытой для всеобщего ознакомления на официальном сайте Банка России в информационно-телекоммуникационной сети Интернет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B. Информация, содержащаяся в реестре лицензий, является закрытой и предназначена для служебного использования контролирующими органами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C. Информация, содержащаяся в реестре лицензий, является закрытой для всеобщего ознакомления и предоставляется Банком России только по запросу суда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D. Правильного утверждения нет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лицензии профессионального участника взимается: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лицензии профессионального участника на осуществление депозитарной деятельности взимается: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пошлина в соответствии с законодательством Российской Федерации о налогах и сборах взимается: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За предоставление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За переоформление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За выдачу дубликата лицензии.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пошлина в соответствии с законодательством Российской Федерации о налогах и сборах взимается: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За рассмотрение лицензирующим органом заявления о выдаче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За предоставление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За переоформление лицензии.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переоформление лицензии государственная пошлина взимается в размере: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заявлений подается в лицензирующий орган при одновременном обращении соискателя за получением лицензий на осуществление брокерской деятельности, депозитарной деятельности, дилерской деятельности и деятельности по управлению ценными бумагами?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I. Заявление подается на каждый вид деятельности отдельно;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Подается одно заявление на все виды деятельности;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На усмотрение самого лицензиата;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Данная норма не предусмотрена нормативными актами.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 лицензии профессионального участника государственная пошлина взимается в размере: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выдачи лицензии на осуществление видов профессиональной деятельности на рынке ценных бумаг является: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лицензии профессионального участника, сроки и перечень документов, необходимых для получения лицензии, устанавливаются: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Взимается ли государственная пошлина за предоставление лицензии?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нижеперечисленных укажите документы, предоставление которых необходимо при подаче соискателем лицензии комплекта документов на получение лицензий профессионального участника рынка ценных бумаг на осуществление брокерской и депозитарной деятельности на условиях допустимого совмещения: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Копия правил ведения внутреннего учета сделок, включая срочные сделки, и операций с ценными бумагами;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Копия правил торговли ценными бумагами и финансовыми инструментами;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Порядок и условия создания, размещения и использования гарантийного фонда;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Копия перечня мер по снижению рисков, связанных с профессиональной деятельностью на рынке ценных бумаг, включающего меры при совмещении различных видов профессиональной деятельности на рынке ценных бумаг.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нижеперечисленных укажите документы, предоставление которых необходимо при подаче соискателем лицензии (</w:t>
      </w:r>
      <w:proofErr w:type="spellStart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некредитной</w:t>
      </w:r>
      <w:proofErr w:type="spellEnd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организацией) комплекта документов на получение лицензии профессионального участника рынка ценных бумаг на осуществление депозитарной деятельности: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Копия инструкции о внутреннем контроле профессионального участника рынка ценных бумаг;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Правила торговли ценными бумагами и финансовыми инструментами;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Копия положения об отдельном структурном подразделении, в исключительные функции которого входит осуществление брокерской деятельности;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Копия правил ведения внутреннего учета сделок, включая срочные сделки, и операций с ценными бумагами.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нижеперечисленных укажите документы, предоставление которых необходимо при подаче соискателем лицензии (</w:t>
      </w:r>
      <w:proofErr w:type="spellStart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некредитной</w:t>
      </w:r>
      <w:proofErr w:type="spellEnd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организацией) комплекта документов на получение лицензии профессионального участника рынка ценных бумаг на осуществление депозитарной деятельности, в случае совмещения депозитарной деятельности с иной профессиональной деятельностью на рынке ценных бумаг: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Копия порядка защиты и хранения информации;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Правила торговли ценными бумагами и финансовыми инструментами;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Копия положения об отдельном структурном подразделении, в исключительные функции которого входит осуществление депозитарной деятельности;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Порядок и условия создания, размещения и использования гарантийного фонда.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нижеперечисленных укажите документы, предоставление которых необходимо при подаче соискателем лицензии (</w:t>
      </w:r>
      <w:proofErr w:type="spellStart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некредитной</w:t>
      </w:r>
      <w:proofErr w:type="spellEnd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организацией) комплекта документов на получение лицензии профессионального участника рынка ценных бумаг на осуществление депозитарной деятельности: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Бизнес-план;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Копия правил внутреннего контроля в целях противодействия легализации (отмыванию) доходов, полученных преступным путем, и финансированию терроризма;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Копия положения об отдельном структурном подразделении, в исключительные функции которого входит осуществление депозитарной деятельности, в случае совмещения депозитарной деятельности с иной профессиональной деятельностью на рынке ценных бумаг;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Копия Инструкции о внутреннем контроле профессионального участника рынка ценных бумаг.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нижеперечисленных укажите документы, предоставление которых необходимо при подаче соискателем лицензии (</w:t>
      </w:r>
      <w:proofErr w:type="spellStart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некредитной</w:t>
      </w:r>
      <w:proofErr w:type="spellEnd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организацией) комплекта документов на получение лицензии профессионального участника рынка ценных бумаг на осуществление депозитарной деятельности, без совмещения с иными видами профессиональной деятельности на рынке ценных бумаг: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Образец договора с клиентом, который будет заключаться при осуществлении депозитарной деятельности;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Правила торговли ценными бумагами и финансовыми инструментами;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Копия положения об отдельном структурном подразделении, в исключительные функции которого входит осуществление депозитарной деятельности;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Порядок и условия создания, размещения и использования гарантийного фонда.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 нижеперечисленного НЕ входит в комплект документов для выдачи лицензии профессионального участника рынка ценных бумаг, если заявителем является кредитная организация - акционерное общество?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Копия учредительного документа с зарегистрированными изменениями и дополнениями к ним;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Документ, подтверждающий постановку соискателя на учет в налоговом органе;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Копии учредительных документов с зарегистрированными изменениями и дополнениями к ним (действующие редакции) юридических лиц, являющихся акционерами (участниками) соискателя, владеющими акциями (долями), общая номинальная стоимость которых составляет 10 и более процентов в уставном капитале соискателя;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Копии документов, подтверждающих государственную регистрацию всех выпусков акций;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Документ, которым подтверждается факт уплаты соискателем государственной пошлины, взимаемой в соответствии с законодательством Российской Федерации о налогах и сборах за предоставление лицензии.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из нижеперечисленного входит в комплект документов для выдачи лицензии на осуществление профессиональной деятельности на рынке ценных бумаг, если заявителем является </w:t>
      </w:r>
      <w:proofErr w:type="spellStart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НЕкредитная</w:t>
      </w:r>
      <w:proofErr w:type="spellEnd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- акционерное общество?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Копия учредительного документа с зарегистрированными изменениями и дополнениями к ним;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Документ, подтверждающий постановку соискателя на учет в налоговом органе;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Справка, содержащая сведения в отношении каждого работника, связанного с осуществлением профессиональной деятельности, о наличии опыта работы в качестве единоличного исполнительного органа (руководителя структурного подразделения), 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специалиста в финансовой организации, в Банке России, в федеральном органе исполнительной власти, осуществлявшем функции регулятора финансового рынка;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Копии документов, подтверждающих государственную регистрацию всех выпусков акций;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Документ, которым подтверждается факт уплаты соискателем государственной пошлины, взимаемой в соответствии с законодательством Российской Федерации о налогах и сборах за предоставление лицензии.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Лицензиат обязан подать в лицензирующий орган документы для переоформления лицензии в следующих случаях: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случае реорганизации лицензиата в форме преобразования;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случае изменения состава учредителей лицензиата;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случае освобождения от должности лица, осуществляющего функции единоличного исполнительного органа лицензиата;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 случае изменения наименования лицензиата;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V. В случае изменения места нахождения лицензиата.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Дубликат лицензии выдается: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случае окончания срока действия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Взамен утраченного бланка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Взамен испорченного бланка лицензии.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Лицензиат обязан подать в лицензирующий орган документы для переоформления бланка лицензии в следующих случаях: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случае порчи бланка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случае изменения состава учредителей лицензиата;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случае изменения единоличного исполнительного органа лицензиата;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 случае утраты бланка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V. В случае передачи прав по лицензии другому юридическому лицу.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выданных, приостановленных и аннулированных лицензий формирует и ведет: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Саморегулируемая организация профессиональных участников рынка ценных бумаг;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Банк России;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Правительство Российской Федерации.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реорганизации лицензиата в форме преобразования, изменения его наименования или места нахождения какие документы лицензиат обязан подать в лицензирующий орган для переоформления лицензии?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Заявление о переоформлении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Копия устава (учредительного документа) лицензиата с зарегистрированными изменениями и дополнениями к ним (действующие редакции);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Документ, которым подтверждается факт уплаты лицензиатом государственной пошлины, взимаемой в соответствии с законодательством Российской Федерации о налогах и сборах за переоформление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Анкету;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V. Копии всех имеющихся лицензий, подлежащих переоформлению.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Взамен утраченного или испорченного бланка лицензии по заявлению лицензиата выдаётся: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производится переоформление лицензий?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случае окончания срока действия лицензий;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II. В случае изменения места нахождения лицензиата;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случае утраты или повреждения бланка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 случае изменения наименования лицензиата.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производится переоформление лицензий: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случае окончания срока действия лицензий;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случае изменения единоличного исполнительного органа;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случае утраты или повреждения бланка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 случае изменения наименования лицензирующего органа.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производится переоформление лицензий: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случае реорганизации лицензиата в форме преобразования;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случае изменения места нахождения лицензиата;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случае утраты или повреждения бланка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 случае изменения наименования лицензиата.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правильный вариант ответа в отношении документов, предоставление которых требуется при подаче лицензиатом комплекта документов на переоформление лицензии профессионального участника рынка ценных бумаг: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Копии всех имеющихся лицензий, подлежащих переоформлению;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Выписка из штатного расписания;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Копия трудовой книжки лица, осуществляющего функции единоличного исполнительного органа соискателя;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Копии квалификационных аттестатов работников соискателя.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какой срок выдаётся лицензия профессионального участника: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за получением лицензии соискателю лицензии выдаётся лицензия: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какой максимальный срок выдается лицензия профессионального участника рынка ценных бумаг на осуществление депозитарной соискателю при первичном обращении: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какой максимальный срок выдается лицензия профессионального участника рынка ценных бумаг на осуществление депозитарной деятельности соискателю, в случае совмещения депозитарной деятельности с брокерской и дилерской деятельностью: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обязательных лицензионных требований и условий для соискателя лицензии профессионального участника рынка ценных бумаг из перечисленных ниже включаются: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Наличие у соискателя лицензии как минимум одного контролера либо руководителя службы внутреннего контроля, для которого работа у соискателя лицензии является основным местом работы;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Соответствие собственных средств соискателя лицензии, не являющегося кредитной организацией, требованиям к их размеру, рассчитанному в порядке, установленном нормативными актами Банка России;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Соответствие соискателя иным показателям, ограничивающим риски по операциям с ценными бумагами, установленным саморегулируемыми организациями участников рынка ценных бумаг.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полного фирменного наименования депозитария, в какой срок он должен представить в Банк России заявление о внесении изменений в сведения о профессиональном участнике рынка ценных бумаг, содержащиеся в реестре профессиональных участников рынка ценных бумаг?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отказа в выдаче лицензии профессионального участника рынка ценных бумаг являются: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Наличие в документах, представленных соискателем лицензии, недостоверной или искаженной информации;</w:t>
      </w:r>
    </w:p>
    <w:p w:rsidR="005237B5" w:rsidRPr="00740F3A" w:rsidRDefault="005237B5" w:rsidP="00740F3A">
      <w:pPr>
        <w:tabs>
          <w:tab w:val="left" w:pos="171"/>
          <w:tab w:val="left" w:pos="4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Несоответствие документов, представленных соискателем лицензии, требованиям законодательства Российской Федерации о ценных бумагах, законодательства Российской Федерации об исполнительном производстве, а также законодательства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Несоответствие соискателя лицензии лицензионным требованиям и условиям;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Аннулирование или отзыв лицензии на осуществление банковских операций, выданной Банком России (для кредитных организаций).</w:t>
      </w:r>
    </w:p>
    <w:p w:rsidR="006951DE" w:rsidRDefault="006951D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структурное подразделение не позднее 20 рабочих дней со дня представления заявления о выдаче лицензии направляет соискателю письменное уведомление в случае: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Наличия в документах, представленных соискателем лицензии, недостоверной или искаженной информации, с указанием на наличие в документах недостоверной или искаженной информации;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Нарушения требований к оформлению документов, с указанием на нарушение требований к оформлению документов;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Нарушения требований к содержанию документов, с указанием на нарушение требований к содержанию документов.</w:t>
      </w:r>
    </w:p>
    <w:p w:rsidR="009D03AE" w:rsidRDefault="009D03A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лицензии профессионального участника рынка ценных бумаг прекращается: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Со дня принятия решения о приостановлении действия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Со дня принятия решения об аннулировании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Со дня внесения в единый государственный реестр юридических лиц записи о ликвидации профессионального участника рынка ценных бумаг.</w:t>
      </w:r>
    </w:p>
    <w:p w:rsidR="009D03AE" w:rsidRDefault="009D03AE" w:rsidP="00740F3A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</w:p>
    <w:p w:rsidR="005237B5" w:rsidRPr="00740F3A" w:rsidRDefault="005237B5" w:rsidP="00740F3A">
      <w:pPr>
        <w:pStyle w:val="af"/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740F3A">
        <w:rPr>
          <w:rFonts w:ascii="Times New Roman" w:hAnsi="Times New Roman"/>
          <w:sz w:val="24"/>
          <w:szCs w:val="24"/>
        </w:rPr>
        <w:t>Приостановление действия лицензии осуществляется лицензирующим органом в случае:</w:t>
      </w:r>
    </w:p>
    <w:p w:rsidR="009D03AE" w:rsidRDefault="009D03A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действия лицензии осуществляется по решению лицензирующего органа:</w:t>
      </w:r>
    </w:p>
    <w:p w:rsidR="009D03AE" w:rsidRDefault="009D03A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обязан совершить лицензиат, действие лицензии которого приостановлено: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Прекратить осуществление соответствующего вида профессиональной деятельности на рынке ценных бумаг с момента получения уведомления о приостановлении действия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течение трех рабочих дней со дня получения уведомления о приостановлении действия лицензии уведомить клиентов о принятии Банком России решения о приостановлении действия лицензии способом, предусмотренным договором, или, в случае если такой способ договором не предусмотрен, регистрируемым почтовым отправлением;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 требованию клиента и в соответствии с его указаниями немедленно осуществить возврат его имущества, находящегося у лицензиата;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Передать Банку России бланк приостановленной лицензии в течение трех рабочих дней со дня получения уведомления о приостановлении действия лицензии.</w:t>
      </w:r>
    </w:p>
    <w:p w:rsidR="009D03AE" w:rsidRDefault="009D03A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Какие действия обязан совершить лицензиат, действие лицензии которого приостановлено: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Прекратить осуществление соответствующего вида профессиональной деятельности на рынке ценных бумаг с момента получения уведомления о приостановлении действия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течение пяти рабочих дней со дня получения уведомления о приостановлении действия лицензии уведомить клиентов о принятии Банком России решения о приостановлении действия лицензии способом, предусмотренным договором, или, в случае если такой способ договором не предусмотрен, регистрируемым почтовым отправлением;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 требованию клиента и в соответствии с его указаниями немедленно осуществить возврат его имущества, находящегося у лицензиата.</w:t>
      </w:r>
    </w:p>
    <w:p w:rsidR="009D03AE" w:rsidRDefault="009D03A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срок лицензиат обязан представить в лицензирующий орган документы, подтверждающие устранение нарушений, явившихся основанием для приостановления действия лицензии:</w:t>
      </w:r>
    </w:p>
    <w:p w:rsidR="009D03AE" w:rsidRDefault="009D03A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участник рынка ценных бумаг, в отношении которого принято решение о приостановлении действия лицензии, уведомляется лицензирующим органом о принятом решении:</w:t>
      </w:r>
    </w:p>
    <w:p w:rsidR="009D03AE" w:rsidRDefault="009D03A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участник рынка ценных бумаг, в отношении которого принято решение об аннулировании действия лицензии, уведомляется лицензирующим органом о принятом решении:</w:t>
      </w:r>
    </w:p>
    <w:p w:rsidR="009D03AE" w:rsidRDefault="009D03A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 нижеперечисленного может являться основанием для аннулирования лицензии профессионального участника рынка ценных бумаг: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Приостановление лицензии на осуществление банковских операций - для кредитных организаций;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Неоднократное нарушение в течение 1 (одного) года профессиональными участниками рынка ценных бумаг законодательства Российской Федерации о ценных бумагах;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Однократное нарушение в течение 1 (одного) года профессиональными участниками рынка ценных бумаг требований, предусмотренных статьями 6 и 7 (за исключением пункта 3 статьи 7) Федерального закона «О противодействии легализации (отмыванию) доходов, полученных преступным путем, и финансированию терроризма»;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Заявление лицензиата.</w:t>
      </w:r>
    </w:p>
    <w:p w:rsidR="009D03AE" w:rsidRDefault="009D03A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лицензия профессионального участника рынка ценных бумаг должна быть аннулирована Банком России: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случае предоставления Банку России заявления лицензиата об аннулировании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случае непредставления в Банк России в срок, установленный в предписании, документов, подтверждающих устранение нарушений, явившихся основанием для приостановления действия лицензии и/или подтверждающих принятие мер, направленных на недопущение совершения нарушений в дальнейшем;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случае неосуществления профессиональным участником рынка ценных бумаг соответствующего вида профессиональной деятельности на рынке ценных бумаг в течение более 18 месяцев</w:t>
      </w:r>
    </w:p>
    <w:p w:rsidR="009D03AE" w:rsidRDefault="009D03A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последствия влечет неосуществление профессиональным участником рынка ценных бумаг соответствующего вида профессиональной деятельности на рынке ценных бумаг в течение более 18 месяцев?</w:t>
      </w:r>
    </w:p>
    <w:p w:rsidR="009D03AE" w:rsidRDefault="009D03A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последствия влечет неосуществление профессиональным участником рынка ценных бумаг соответствующего вида профессиональной деятельности на рынке ценных бумаг в течение более 18 месяцев?</w:t>
      </w:r>
    </w:p>
    <w:p w:rsidR="009D03AE" w:rsidRDefault="009D03A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быть принято лицензирующим органом решение об аннулировании лицензии по инициативе лицензиата, если действие данной лицензии приостановлено?</w:t>
      </w:r>
    </w:p>
    <w:p w:rsidR="009D03AE" w:rsidRDefault="009D03A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быть принято лицензирующим органом решение об аннулировании лицензии по инициативе лицензиата, если действие данной лицензии приостановлено?</w:t>
      </w:r>
    </w:p>
    <w:p w:rsidR="009D03AE" w:rsidRDefault="009D03A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ли нарушения, допущенные контролером организации, осуществляющей депозитарную деятельность, в связи с которыми за нарушение законодательства Российской Федерации была аннулирована лицензия организации, основанием для принятия Банком России решения об аннулировании квалификационного аттестата указанного лица?</w:t>
      </w:r>
    </w:p>
    <w:p w:rsidR="009D03AE" w:rsidRDefault="009D03AE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обязан совершить лицензиат, в отношении которого принято решение об аннулировании лицензии?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Прекратить осуществление соответствующего вида профессиональной деятельности на рынке ценных бумаг с момента получения уведомления об аннулировании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Обеспечить сохранность денежных средств, ценных бумаг и иного имущества, принадлежащих клиентам;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Уведомить клиентов о принятии Банком России решения об аннулировании лицензии в течение трех рабочих дней со дня получения уведомления об аннулировании лицензии способом, предусмотренным договором, или, в случае если такой способ договором не предусмотрен, регистрируемым почтовым отправлением;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Передать Банку России бланк аннулированной лицензии в течение пяти рабочих дней со дня получения уведомления об аннулировании лицензии.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обязан совершить лицензиат, в отношении которого принято решение об аннулировании лицензии?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Прекратить осуществление соответствующего вида профессиональной деятельности на рынке ценных бумаг с момента получения уведомления об аннулировании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Уведомить клиентов о принятии Банком России решения об аннулировании лицензии в течение трех рабочих дней со дня получения уведомления об аннулировании лицензии способом, предусмотренным договором, или, в случае если такой способ договором не предусмотрен, регистрируемым почтовым отправлением;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Обеспечить сохранность денежных средств, ценных бумаг и иного имущества, принадлежащих клиентам;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 соответствии с указаниями клиента прекратить обязательства, связанные с осуществлением соответствующей профессиональной деятельности на рынке ценных бумаг, и осуществить возврат имущества клиента, находящегося у лицензиата.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обязан совершить лицензиат, действие лицензии которого приостановлено?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Прекратить осуществление соответствующего вида профессиональной деятельности на рынке ценных бумаг с момента получения уведомления о приостановлении действия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В течение трех рабочих дней со дня получения уведомления о приостановлении действия лицензии уведомить клиентов о принятии Банком России решения о приостановлении действия лицензии способом, предусмотренным договором, или, в 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случае если такой способ договором не предусмотрен, регистрируемым почтовым отправлением;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 требованию клиента и в соответствии с его указаниями немедленно осуществить возврат его имущества, находящегося у лицензиата;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 случае устранения лицензиатом выявленных нарушений либо принятия мер, направленных на недопущение совершения выявленных нарушений, явившихся основанием для приостановления действия лицензии - представить в Банк России документы, подтверждающие устранение нарушений и принятие указанных мер, в установленный в предписании срок.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действия лицензии осуществляется лицензирующим органом в случае: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верное утверждение: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A. Приостановление действия лицензии влечет запрет на осуществление соответствующего вида профессиональной деятельности на рынке ценных бумаг до принятия лицензирующим органом решения о возобновлении действия лицензии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B. Приостановление действия лицензии влечет запрет на осуществление всей профессиональной деятельностью на рынке ценных бумаг до принятия лицензирующим органом решения о возобновлении действия лицензии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C. Приостановление действия лицензии влечет запрет на осуществление соответствующего вида профессиональной деятельности на рынке ценных бумаг на 6 месяцев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D. Приостановление действия лицензии влечет запрет на осуществление соответствующего вида профессиональной деятельности на рынке ценных бумаг на срок до 1 месяца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верное утверждение: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A. Лицензия может быть аннулирована лицензирующим органом в случае однократного нарушения профессиональным участником рынка ценных бумаг законодательства Российской Федерации о ценных бумагах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B. Лицензия может быть аннулирована лицензирующим органом в случае неоднократного нарушения в течение одного года профессиональным участником рынка ценных бумаг законодательства Российской Федерации о ценных бумагах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C. Лицензия может быть аннулирована лицензирующим органом в случае неоднократного нарушения в течение трех лет профессиональным участником рынка ценных бумаг законодательства Российской Федерации о ценных бумагах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D. Лицензия может быть аннулирована лицензирующим органом в случае неоднократного нарушения в течение двух лет профессиональным участником рынка ценных бумаг законодательства Российской Федерации о ценных бумагах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может быть аннулирована лицензирующим органом в следующих случаях: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В случае отсутствия лица, имеющего лицензию на осуществление профессиональной деятельности на рынке ценных бумаг, по адресу, указанному в едином государственном реестре юридических лиц (адресу юридического лица);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случае неоднократного нарушения в течение одного года профессиональным участником рынка ценных бумаг требований, предусмотренных статьями 6 и 7 (за исключением пункта 3 статьи 7) Федерального закона «О противодействии легализации (отмыванию) доходов, полученных преступным путем, и финансированию терроризма»;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 инициативе лицензиата.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Укажите срок принятия решения о выдаче лицензии или решение об отказе в выдаче лицензии Банком России документов на получение лицензии профессионального участника рынка ценных бумаг: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ли лицензиат, лицензия которого аннулирована, передавать лицензирующему органу бланк аннулированной лицензии?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из нижеперечисленного НЕ является основанием для аннулирования лицензии профессионального участника рынка ценных бумаг, если действие лицензии ранее не было приостановлено: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Неуплата организацией государственной пошлины за выдачу лицензии в течение 3 месяцев с даты принятия решения о выдаче лицензии;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Неоднократное нарушение в течение 1 года профессиональным участником рынка ценных бумаг требований законодательства Российской Федерации о ценных бумагах и (или) об исполнительном производстве;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Нарушение профессиональным участником рынка ценных бумаг требования об обязательном членстве в саморегулируемой организации в сфере финансового рынка.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срок лицензирующим органом принимается решение об аннулировании лицензии по инициативе лицензиата?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прекращения исполнения функций </w:t>
      </w:r>
      <w:r w:rsidRPr="00740F3A">
        <w:rPr>
          <w:rFonts w:ascii="Times New Roman" w:hAnsi="Times New Roman" w:cs="Times New Roman"/>
          <w:sz w:val="24"/>
          <w:szCs w:val="24"/>
        </w:rPr>
        <w:t xml:space="preserve">номинального держателя 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документы, связанные с исполнением функций номинального держателя: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proofErr w:type="spellStart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НЕправильное</w:t>
      </w:r>
      <w:proofErr w:type="spellEnd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 в отношении обязанностей регистратора при получении списка клиентов от номинального держателя, прекратившего исполнение функций номинального держателя: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какого срока с момента получения списка клиентов от номинального держателя, прекратившего исполнение функций номинального держателя, регистратор обязан произвести открытие лицевых счетов и перечисление на них ценных бумаг?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обязан предпринять номинальный держатель в случае принятия решения о ликвидации организации: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Со дня принятия решения о ликвидации прекратить открытие счетов депо и принятие в номинальное держание ценных бумаг;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течение 3 дней со дня принятия решения о ликвидации уведомить об этом своих клиентов;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течение 30 дней со дня принятия решения о ликвидации перевести ценные бумаги на лицевые счета в реестре или на счета депо в депозитариях.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обязан предпринять номинальный держатель в случае прекращения действия его лицензии: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Со дня прекращения действия лицензии прекратить открытие счетов депо и принятие в номинальное держание ценных бумаг;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В течение 3 дней со дня прекращения действия лицензии уведомить об этом своих клиентов;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течение 30 дней со дня прекращения действия лицензии перевести ценные бумаги на лицевые счета в реестре или на счета депо в депозитариях.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действия обязан предпринять номинальный держатель в случае аннулирования у него лицензии: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I. С момента получения уведомления Банка России об аннулировании лицензии прекратить открытие счетов депо и принятие в номинальное держание ценных бумаг;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Уведомить клиентов о принятии Банком России решения об аннулировании лицензии в течение 3 (трех) рабочих дней со дня получения уведомления об аннулировании лицензии способом, предусмотренным договором, или, в случае если такой способ договором не предусмотрен, регистрируемым почтовым отправлением, и предложить клиентам дать указания о способе возврата имущества клиента, находящегося у номинального держателя;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течение 30 дней со дня получения уведомления об аннулировании лицензии перевести ценные бумаги на лицевые счета в реестре или на счета депо в депозитариях.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рынка ценных бумаг и товарного рынка, в случае приостановления действия лицензии, направляет лицензиату: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решении Банка России о приостановлении действия лицензии должно быть направлено: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AE4" w:rsidRPr="00740F3A" w:rsidRDefault="00051AE4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2.2. Лицензионные требования и условия осуществления депозитарной деятельности.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Учредителем (участником) профессионального участника рынка ценных бумаг–</w:t>
      </w:r>
      <w:proofErr w:type="spellStart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некредитной</w:t>
      </w:r>
      <w:proofErr w:type="spellEnd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осуществляющей депозитарную деятельность, может быть только физическое лицо: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Имеющее высшее образование;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Не имеющее судимость за преступление в сфере экономической деятельности или преступление против государственной власти;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В отношении которого не истек срок, в течение которого они считаются подвергнутыми административному наказанию в виде дисквалификации;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Не имеющее неснятую или непогашенную судимость за преступление в сфере экономической деятельности или преступление против государственной власти.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Неснятую или непогашенную судимость за преступление в сфере экономической деятельности или преступление против государственной власти не должно иметь физическое лицо: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Являющееся членом совета директоров (наблюдательного совета) профессионального участника;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Лицо, которое прямо или косвенно (через подконтрольных ему лиц) получило право распоряжаться 25 и более процентами голосов, приходящихся на голосующие акции (доли), составляющие уставный капитал профессионального участника;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отдельного структурного подразделения профессионального участника, к исключительным функциям которого относится осуществление депозитарной деятельности (при условии совмещения профессиональным участником депозитарной и брокерской деятельности);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Контролер.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которое прямо или косвенно (через подконтрольных ему лиц) получило право распоряжаться 10 и более процентами голосов, приходящихся на голосующие акции (доли), составляющие уставный капитал профессионального участника–</w:t>
      </w:r>
      <w:proofErr w:type="spellStart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некредитной</w:t>
      </w:r>
      <w:proofErr w:type="spellEnd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обязано: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которое прямо или косвенно (через подконтрольных ему лиц) получило право распоряжаться 10 и более процентами голосов, приходящихся на голосующие акции 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(доли), составляющие уставный капитал профессионального участника–</w:t>
      </w:r>
      <w:proofErr w:type="spellStart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некредитной</w:t>
      </w:r>
      <w:proofErr w:type="spellEnd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обязано направить соответствующее уведомление в Банк России: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которое прямо или косвенно (через подконтрольных ему лиц) получило право распоряжаться 10 и более процентами голосов, приходящихся на голосующие акции (доли), составляющие уставный капитал профессионального участника–</w:t>
      </w:r>
      <w:proofErr w:type="spellStart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некредитной</w:t>
      </w:r>
      <w:proofErr w:type="spellEnd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обязано направить соответствующее уведомление профессиональному участнику рынка ценных бумаг: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лицо, которое прямо или косвенно (через подконтрольных ему лиц) получило право распоряжаться 10 и более процентами голосов, приходящихся на голосующие акции (доли), составляющие уставный капитал профессионального участника–</w:t>
      </w:r>
      <w:proofErr w:type="spellStart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некредитной</w:t>
      </w:r>
      <w:proofErr w:type="spellEnd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обязано направить соответствующее уведомление профессиональному участнику рынка ценных бумаг и в Банк России: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требования предъявляются к лицу, осуществляющему функции единоличного исполнительного органа, и контролеру профессионального участника, осуществляющего депозитарную деятельность: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требования предъявляются к специалисту отдельного структурного подразделения профессионального участника, к исключительным функциям которого относится осуществление депозитарной деятельности (в случае совмещения профессиональным участником брокерской и депозитарной деятельности):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Высшее образование;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Наличие квалификационного аттестата четверного типа;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Наличие квалификационного аттестата первого типа;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Отсутствие факта административного наказания в виде дисквалификации.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в отношении которых не истек срок, в течение которого они считаются подвергнутыми административному наказанию в виде дисквалификации, не могут занимать следующие должности в профессиональном участнике–</w:t>
      </w:r>
      <w:proofErr w:type="spellStart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некредитной</w:t>
      </w:r>
      <w:proofErr w:type="spellEnd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совмещающей брокерскую и депозитарную деятельность: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Контролер;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Сотрудники отдельного структурного подразделения, к исключительным функциям которого относится осуществление депозитарной деятельности;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.Должностное лицо, ответственное за организацию систему управления рисками;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Единоличный исполнительный орган.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на какие должности в профессиональном участнике, осуществляющем исключительно депозитарную деятельность, допускается с предварительного согласия Банка России: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отдельного структурного подразделения, к исключительным функциям которого относится осуществление депозитарной деятельности</w:t>
      </w:r>
      <w:r w:rsidRPr="00740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Заместитель руководителя организации, в должностные обязанности которого входит принятие решений в области финансовых рынков;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Контролер;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Руководитель отдельного структурного подразделения, ответственного за организацию системы управления рисками.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срок профессиональный участник–</w:t>
      </w:r>
      <w:proofErr w:type="spellStart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некредитная</w:t>
      </w:r>
      <w:proofErr w:type="spellEnd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обязан уведомить Банк России об освобождении от должности контролера: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Профессиональный участник, осуществляющий исключительно депозитарную деятельность, НЕ обязан уведомлять Банк России об освобождении от должности:</w:t>
      </w:r>
    </w:p>
    <w:p w:rsidR="005237B5" w:rsidRPr="00740F3A" w:rsidRDefault="005237B5" w:rsidP="00740F3A">
      <w:pPr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Главного бухгалтера;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Руководителя отдельного структурного подразделения, к исключительным функциям которого относится осуществление депозитарной деятельности;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Руководителя службы внутреннего аудита;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Контролера.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участник обязан направить в Банк России уведомление в письменной форме в случае: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участник обязан направить уведомление в письменной форме в Банк России об избрании (освобождении) членов совета директоров (наблюдательного совета) и членов коллегиального исполнительного органа в течение: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сотрудников профессионального участника-</w:t>
      </w:r>
      <w:proofErr w:type="spellStart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некредитной</w:t>
      </w:r>
      <w:proofErr w:type="spellEnd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осуществляющей депозитарную деятельность, должен иметь опыт работы в организациях, осуществлявших деятельность на финансовом рынке, по принятию (подготовке) решений по вопросам в области финансового рынка общей продолжительностью не менее 2 лет?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организации, осуществляющей брокерскую, дилерскую деятельность и депозитарную деятельность, квалификационным требованиям должны соответствовать специалисты, выполняющие следующие функции: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Участвуют в рассмотрении документов, связанных с осуществлением сделок с ценными бумагами, и осуществлении сделок с ценными бумагами: от имени организации и за ее счет; от имени клиентов и за счет клиентов; от имени организации и за счет клиентов;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Осуществляют ведение внутреннего учета;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Участвуют в подписании отчетов клиентам;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Участвуют в подготовке отказов от внесения записей по счетам депо клиентов;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V. Заполняют отчетность для предоставления в Банк России.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из ниже перечисленных квалификационных требований являются обязательными для руководителя </w:t>
      </w:r>
      <w:proofErr w:type="spellStart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некредитной</w:t>
      </w:r>
      <w:proofErr w:type="spellEnd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имеющей лицензии профессионального участника на осуществление брокерской, дилерской и депозитарной деятельности?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Отсутствие факта аннулирования квалификационного аттестата по соответствующей квалификации, в случае если с даты аннулирования прошло менее 3 лет;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Наличие высшего профессионального образования;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Наличие квалификационного аттестата, соответствующего одному из видов деятельности, осуществляемой организацией на финансовом рынке.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назначаемое на должность контролера (руководителя подразделения внутреннего контроля профессионального участника рынка ценных бумаг), должно удовлетворять следующим квалификационным требованиям: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Иметь высшее образование;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Иметь квалификационные аттестаты по специализациям в области рынка ценных бумаг, соответствующим видам профессиональной деятельности, осуществляемым организацией, являющейся основным местом работы;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Пройти процедуру регистрации (перерегистрации) в Реестре аттестованных лиц (для лиц, владеющих квалификационными аттестатами по соответствующей специализации не менее одного года);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Не иметь судимости за преступления в сфере экономики.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Каким из перечисленных требований должны удовлетворять руководители организаций, осуществляющих депозитарную деятельность: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Быть гражданами Российской Федерации;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Соответствовать требованиям, установленным законодательством Российской Федерации о ценных бумагах и нормативными актами Банка России;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Иметь высшее профессиональное образование.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из перечисленных требований должно удовлетворять лицо, которое в соответствии с законом или учредительными документами организации (кроме кредитной) выполняет функции единоличного исполнительного органа организации, осуществляющей деятельность на финансовом рынке: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Наличие квалификационного аттестата, соответствующего одному из видов деятельности, осуществляемой организацией на финансовом рынке, в которой работает указанное лицо;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Наличие высшего профессионального образования;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Отсутствие факта аннулирования квалификационного аттестата, если с даты аннулирования прошло менее трех лет.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из перечисленных требований должен удовлетворять работник организации, осуществляющей брокерскую и депозитарную деятельность, отвечающий за осуществление внутреннего контроля такой организации: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Наличие квалификационных аттестатов, обеспечивающих соответствие указанных в них видов деятельности в области финансового рынка всем видам деятельности организации на финансовом рынке, которая является основным местом работы указанного лица;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Наличие высшего профессионального образования;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Отсутствие факта аннулирования квалификационного аттестата, если с даты аннулирования прошло менее трех лет.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структурного подразделения организации, к исключительным функциям которого относится осуществление депозитарной деятельности: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Наличие квалификационного аттестата, </w:t>
      </w:r>
      <w:r w:rsidRPr="00740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 виду деятельности на финансовом рынке, в отношении которой выполняются функции (должностные обязанности);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Наличие высшего образования;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Отсутствие факта аннулирования квалификационного аттестата, если с даты аннулирования прошло менее трех лет;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Опыт работы в организациях, осуществлявших деятельность на финансовом рынке.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перечисленных требований НЕ распространяются на</w:t>
      </w:r>
      <w:r w:rsidRPr="00740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специалиста отдельного структурного подразделения организации, к исключительным функциям которого относится осуществление депозитарной деятельности: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Наличие квалификационного аттестата, </w:t>
      </w:r>
      <w:r w:rsidRPr="00740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 виду деятельности на финансовом рынке, в отношении которой выполняются функции (должностные обязанности);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Наличие высшего образования;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Отсутствие факта аннулирования квалификационного аттестата, если с даты аннулирования прошло менее трех лет;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Отсутствие факта работы в организации, осуществлявшей деятельность на финансовом рынке, у которой была аннулирована соответствующая лицензия.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Кто из сотрудников профессионального участника, имеющего лицензию на осуществление депозитарной деятельности, может не соответствовать квалификационным требованиям?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 квалификационным требованиям должен удовлетворять специалист </w:t>
      </w:r>
      <w:r w:rsidRPr="00740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отдельного структурного подразделения организации, к исключительным функциям которого относится осуществление депозитарной деятельности,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осуществляющий проведение операций по счетам депо клиентов?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квалификационным требованиям должен удовлетворять работник структурного подразделения оказывающего услуги депозитария?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сотрудников профессионального участника, имеющего лицензию на осуществление депозитарной деятельности, должен соответствовать квалификационным требованиям?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правильное утверждение в отношении требований, предъявляемых к профессиональному участнику, осуществляющему брокерскую, дилерскую деятельность и депозитарную деятельность: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правильное утверждение в отношении требований, предъявляемых к профессиональному участнику, осуществляющему исключительно депозитарную деятельность: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размеру собственных средств профессиональных участников рынка ценных бумаг устанавливаются: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Добавочный коэффициент, применяемый при расчете минимального размера собственных средств для депозитариев, являющихся эмитентами российских депозитарных расписок, равен: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Добавочный коэффициент, применяемый при расчете минимального размера собственных средств для депозитариев, осуществляющих деятельность расчетного депозитария, составляет: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Добавочный коэффициент, применяемый при расчете минимального размера собственных средств для депозитариев, осуществляющих деятельность специализированного депозитария инвестиционных фондов, паевых инвестиционных фондов и негосударственных пенсионных фондов, составляет: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Добавочный коэффициент, применяемый при расчете минимального размера собственных средств для депозитариев, не являющихся эмитентами российских депозитарных расписок, не осуществляющих деятельность расчетного депозитария и не осуществляющих деятельность специализированного депозитария инвестиционных фондов, паевых инвестиционных фондов и негосударственных пенсионных фондов, составляет:</w:t>
      </w:r>
    </w:p>
    <w:p w:rsidR="00657226" w:rsidRDefault="00657226" w:rsidP="00740F3A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kern w:val="0"/>
          <w:sz w:val="24"/>
          <w:szCs w:val="24"/>
        </w:rPr>
      </w:pPr>
    </w:p>
    <w:p w:rsidR="005237B5" w:rsidRPr="00740F3A" w:rsidRDefault="005237B5" w:rsidP="00740F3A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kern w:val="0"/>
          <w:sz w:val="24"/>
          <w:szCs w:val="24"/>
        </w:rPr>
      </w:pPr>
      <w:r w:rsidRPr="00740F3A">
        <w:rPr>
          <w:b w:val="0"/>
          <w:bCs w:val="0"/>
          <w:kern w:val="0"/>
          <w:sz w:val="24"/>
          <w:szCs w:val="24"/>
        </w:rPr>
        <w:t>Какие из нижеперечисленных ценных бумаг не использует депозитарий при расчете величины Х: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депозитарием для расчета величины Х рыночной цены ценной бумаги, на какую дату определяется рыночная цена такой ценной бумаги?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минимального размера собственных средств профессионального участника, осуществляющего депозитарную деятельность, величина Х: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Величина </w:t>
      </w: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используемая для расчета минимального размера собственных средств депозитария, может зависеть от следующих показателей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Номинальная стоимость и количество ценных бумаг, учитываемых на счете (субсчете) депо (торговом счете депо) номинального держателя, открытом в другом депозитарии;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Рыночная стоимость и количество ценных бумаг, учитываемых на счете (субсчете) депо (торговом счете депо) номинального держателя, открытом в другом депозитарии;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Размер резервного фонда, созданный профессиональным участником;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Размер собственных средств депозитария, в котором данному депозитарию открыт счет (субсчет) депо (торговый счет депо) номинального держателя</w:t>
      </w:r>
    </w:p>
    <w:p w:rsidR="00657226" w:rsidRDefault="00657226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AE4" w:rsidRPr="00740F3A" w:rsidRDefault="00051AE4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b/>
          <w:sz w:val="24"/>
          <w:szCs w:val="24"/>
        </w:rPr>
        <w:t>Тема 2.3 Раскрытие информации и (или) предоставление информации профессиональными участниками рынка ценных бумаг, осуществляющими депозитарную деятельность</w:t>
      </w:r>
    </w:p>
    <w:p w:rsidR="00657226" w:rsidRDefault="00657226" w:rsidP="00740F3A">
      <w:pPr>
        <w:pStyle w:val="ad"/>
        <w:tabs>
          <w:tab w:val="left" w:pos="142"/>
        </w:tabs>
        <w:spacing w:before="0" w:beforeAutospacing="0" w:after="0" w:afterAutospacing="0"/>
        <w:jc w:val="both"/>
        <w:rPr>
          <w:b/>
        </w:rPr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Укажите, какими законодательными актами РФ и/или нормативными актами Банка России установлена обязанность организации как профессионального участника рынка ценных бумаг раскрывать информацию:</w:t>
      </w:r>
    </w:p>
    <w:p w:rsidR="00657226" w:rsidRDefault="00657226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Профессиональные участники рынка ценных бумаг, осуществляющие депозитарную деятельность, обязаны раскрывать информацию, предусмотренную федеральными законами и нормативными актами Банка России, на основании: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I. Федерального закона «О депозитарной деятельности»;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II. Федерального закона «О раскрытии информации»;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III. Федерального закона «О рынке ценных бумаг»;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IV. Федерального закона «О защите прав и законных интересов инвесторов на рынке ценных бумаг».</w:t>
      </w:r>
    </w:p>
    <w:p w:rsidR="00657226" w:rsidRDefault="00657226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Профессиональные участники рынка ценных бумаг, осуществляющие депозитарную деятельность, обязаны раскрывать информацию, предусмотренную федеральными законами и нормативными актами Банка России в случае:</w:t>
      </w:r>
    </w:p>
    <w:p w:rsidR="00657226" w:rsidRDefault="00657226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Состав, объем, порядок и сроки раскрытия информации профессиональными участниками рынка ценных бумаг</w:t>
      </w:r>
      <w:r w:rsidRPr="00740F3A">
        <w:rPr>
          <w:rFonts w:eastAsiaTheme="minorHAnsi"/>
          <w:lang w:eastAsia="en-US"/>
        </w:rPr>
        <w:t xml:space="preserve"> </w:t>
      </w:r>
      <w:r w:rsidRPr="00740F3A">
        <w:t>определяются:</w:t>
      </w:r>
    </w:p>
    <w:p w:rsidR="00657226" w:rsidRDefault="00657226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Состав, объем, порядок и сроки раскрытия информации профессиональными участниками рынка ценных бумаг</w:t>
      </w:r>
      <w:r w:rsidRPr="00740F3A">
        <w:rPr>
          <w:rFonts w:eastAsiaTheme="minorHAnsi"/>
          <w:lang w:eastAsia="en-US"/>
        </w:rPr>
        <w:t xml:space="preserve"> </w:t>
      </w:r>
      <w:r w:rsidRPr="00740F3A">
        <w:t>определяются: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I. Федеральным законом «О защите прав и законных интересов инвесторов на рынке ценных бумаг»;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II. Указанием Банка России от 28 декабря 2015 года № 3921-У «О составе, объеме, порядке и сроках раскрытия информации профессиональными участниками рынка ценных бумаг»;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III. Федеральным законом «О рынке ценных бумаг»;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IV. Федеральным законом «Об акционерных обществах».</w:t>
      </w:r>
    </w:p>
    <w:p w:rsidR="00657226" w:rsidRDefault="00657226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Состав, объем, порядок и сроки раскрытия информации профессиональными участниками рынка ценных бумаг</w:t>
      </w:r>
      <w:r w:rsidRPr="00740F3A">
        <w:rPr>
          <w:rFonts w:eastAsiaTheme="minorHAnsi"/>
          <w:lang w:eastAsia="en-US"/>
        </w:rPr>
        <w:t xml:space="preserve"> </w:t>
      </w:r>
      <w:r w:rsidRPr="00740F3A">
        <w:t>определяются: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I. Федеральным законом «О защите прав и законных интересов инвесторов на рынке ценных бумаг»;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lastRenderedPageBreak/>
        <w:t>II. Указанием Банка России от 28 декабря 2015 года № 3921-У «О составе, объеме, порядке и сроках раскрытия информации профессиональными участниками рынка ценных бумаг»;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III. Федеральным законом «О рынке ценных бумаг».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Указание Банка России от 28 декабря 2015 года № 3921-У «О составе, объеме, порядке и сроках раскрытия информации профессиональными участниками рынка ценных бумаг» определяет: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I. Состав раскрытия информации профессиональными участниками рынка ценных бумаг;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II. Объем раскрытия информации профессиональными участниками рынка ценных бумаг;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III. Порядок раскрытия информации профессиональными участниками рынка ценных бумаг;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IV. Сроки раскрытия информации профессиональными участниками рынка ценных бумаг.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Указание Банка России от 28 декабря 2015 года № 3921-У «О составе, объеме, порядке и сроках раскрытия информации профессиональными участниками рынка ценных бумаг» определяет: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Состав, объем, порядок и сроки раскрытия информации профессиональными участниками рынка ценных бумаг, в том числе осуществляющими депозитарную деятельность,</w:t>
      </w:r>
      <w:r w:rsidRPr="00740F3A">
        <w:rPr>
          <w:rFonts w:eastAsiaTheme="minorHAnsi"/>
          <w:lang w:eastAsia="en-US"/>
        </w:rPr>
        <w:t xml:space="preserve"> </w:t>
      </w:r>
      <w:r w:rsidRPr="00740F3A">
        <w:t>определяются: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Указание Банка России от 28 декабря 2015 года № 3921-У «О составе, объеме, порядке и сроках раскрытия информации профессиональными участниками рынка ценных бумаг» содержит перечень: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Профессиональный участник рынка ценных бумаг обязан раскрывать информацию в составе, объеме и сроки, указанные в приложении 1 к Указанию Банка России № 3921 –У от 28 декабря 2015 года: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При наличии у профессионального участника рынка ценных бумаг нескольких сайтов он обязан раскрывать информацию в составе, объеме и сроки, указанные в приложении 1 к Указанию Банка России № 3921 –У от 28 декабря 2015 года: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Ссылку на раздел сайта с обязательной и рекомендуемой информацией (в случае раскрытия последней) профессиональный участник рынка ценных бумаг обязан разместить: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Обязательная и рекомендуемая информация (в случае раскрытия последней) на сайте раскрывается профессиональным участником рынка ценных бумаг в хронологическом порядке с указанием даты ее раскрытия, периода актуальности и должна быть доступна: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Обязательная и рекомендуемая информация (в случае раскрытия последней) на сайте раскрывается профессиональным участником рынка ценных бумаг в хронологическом порядке с указанием даты ее раскрытия, периода актуальности и должна быть доступна: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</w:t>
      </w:r>
      <w:r w:rsidRPr="00740F3A">
        <w:t>. Всем заинтересованным лицам;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II</w:t>
      </w:r>
      <w:r w:rsidRPr="00740F3A">
        <w:t>. Круглосуточно, за исключением периодов проведения профилактических работ;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</w:t>
      </w:r>
      <w:r w:rsidRPr="00740F3A">
        <w:rPr>
          <w:lang w:val="en-US"/>
        </w:rPr>
        <w:t>II</w:t>
      </w:r>
      <w:r w:rsidRPr="00740F3A">
        <w:t>. Без взимания платы и иных ограничений;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IV. Без регистрации на сайте.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lastRenderedPageBreak/>
        <w:t>Информация о фамилии, имени, отчестве лица, временно исполняющего обязанности (ВРИО) единоличного исполнительного органа профессионального участника рынка ценных бумаг: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В случае изменения адреса электронной почты профессионального участника рынка ценных бумаг, осуществляющего депозитарную деятельность: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Идентификационный номер налогоплательщика (ИНН) - профессионального участника рынка ценных бумаг, должен быть опубликован на официальном сайте: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Копии лицензий на осуществление профессиональной деятельности на рынке ценных бумаг:</w:t>
      </w:r>
    </w:p>
    <w:p w:rsidR="005237B5" w:rsidRPr="00740F3A" w:rsidRDefault="005237B5" w:rsidP="00740F3A">
      <w:pPr>
        <w:pStyle w:val="ad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Должны быть опубликованы не позднее одного рабочего дня со дня получения лицензии;</w:t>
      </w:r>
    </w:p>
    <w:p w:rsidR="005237B5" w:rsidRPr="00740F3A" w:rsidRDefault="005237B5" w:rsidP="00740F3A">
      <w:pPr>
        <w:pStyle w:val="ad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Должны быть опубликованы не позднее десяти рабочих дней со дня получения лицензии;</w:t>
      </w:r>
    </w:p>
    <w:p w:rsidR="005237B5" w:rsidRPr="00740F3A" w:rsidRDefault="005237B5" w:rsidP="00740F3A">
      <w:pPr>
        <w:pStyle w:val="ad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Должны быть опубликованы не позднее пяти рабочих дней со дня получения лицензии;</w:t>
      </w:r>
    </w:p>
    <w:p w:rsidR="005237B5" w:rsidRPr="00740F3A" w:rsidRDefault="005237B5" w:rsidP="00740F3A">
      <w:pPr>
        <w:pStyle w:val="ad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Должны быть созданы посредством сканирования;</w:t>
      </w:r>
    </w:p>
    <w:p w:rsidR="005237B5" w:rsidRPr="00740F3A" w:rsidRDefault="005237B5" w:rsidP="00740F3A">
      <w:pPr>
        <w:pStyle w:val="ad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Относятся к рекомендованной для раскрытия информации.</w:t>
      </w:r>
    </w:p>
    <w:p w:rsidR="00431451" w:rsidRPr="008C3B24" w:rsidRDefault="00431451" w:rsidP="00740F3A">
      <w:pPr>
        <w:pStyle w:val="HTML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pStyle w:val="HTML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Перечень обязательной информации, подлежащей раскрытию профессиональными участниками рынка ценных бумаг, одинаков для всех профессиональных участников рынка ценных бумаг;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II</w:t>
      </w:r>
      <w:r w:rsidRPr="00740F3A">
        <w:t>. Полные перечни обязательной информации, подлежащей раскрытию профессиональными участниками рынка ценных бумаг, различаются для брокера и депозитария;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III</w:t>
      </w:r>
      <w:r w:rsidRPr="00740F3A">
        <w:t>. Полные перечни обязательной информации, подлежащей раскрытию профессиональными участниками рынка ценных бумаг, различаются для депозитария и управляющего;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IV</w:t>
      </w:r>
      <w:r w:rsidRPr="00740F3A">
        <w:t>. Полные перечни обязательной информации, подлежащей раскрытию профессиональными участниками рынка ценных бумаг, одинаковы для профессиональных участников, осуществляющих депозитарную деятельность и деятельность по ведению реестра владельцев ценных бумаг.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 xml:space="preserve">Укажите </w:t>
      </w:r>
      <w:proofErr w:type="spellStart"/>
      <w:r w:rsidRPr="00740F3A">
        <w:t>НЕверное</w:t>
      </w:r>
      <w:proofErr w:type="spellEnd"/>
      <w:r w:rsidRPr="00740F3A">
        <w:t xml:space="preserve"> утверждение:</w:t>
      </w:r>
    </w:p>
    <w:p w:rsidR="005237B5" w:rsidRPr="00740F3A" w:rsidRDefault="005237B5" w:rsidP="00740F3A">
      <w:pPr>
        <w:pStyle w:val="HTML"/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Перечень обязательной информации, подлежащей раскрытию профессиональными участниками рынка ценных бумаг, одинаков для всех профессиональных участников рынка ценных бумаг;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II</w:t>
      </w:r>
      <w:r w:rsidRPr="00740F3A">
        <w:t>. Полные перечни обязательной информации, подлежащей раскрытию профессиональными участниками рынка ценных бумаг, различаются для брокера и депозитария;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III</w:t>
      </w:r>
      <w:r w:rsidRPr="00740F3A">
        <w:t>. Полные перечни обязательной информации, подлежащей раскрытию профессиональными участниками рынка ценных бумаг, различаются для депозитария и управляющего;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IV</w:t>
      </w:r>
      <w:r w:rsidRPr="00740F3A">
        <w:t>. Полные перечни обязательной информации, подлежащей раскрытию профессиональными участниками рынка ценных бумаг, одинаковы для профучастников, осуществляющих депозитарную деятельность и деятельность по ведению реестра владельцев ценных бумаг.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lastRenderedPageBreak/>
        <w:t>Перечень регистраторов и депозитариев, в том числе иностранных, в которых депозитарию открыты лицевые счета (счета депо) номинального держателя, с указанием полного фирменного наименования регистратора или депозитария, относится: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Укажите верное утверждение: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Ответы: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A. Депозитарию рекомендуется раскрывать перечень регистраторов и депозитариев, в том числе иностранных, в которых депозитарию открыты лицевые счета (счета депо) номинального держателя, с указанием полного фирменного наименования регистратора или депозитария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B. Депозитарий обязан раскрывать перечень регистраторов и депозитариев, в том числе иностранных, в которых депозитарию открыты лицевые счета (счета депо) номинального держателя, с указанием полного фирменного наименования регистратора или депозитария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C. Депозитарию рекомендуется раскрывать перечень регистраторов и депозитариев, в том числе иностранных, в которых депозитарию открыты лицевые счета (счета депо) владельца, с указанием полного фирменного наименования регистратора или депозитария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D. Депозитарий обязан раскрывать перечень регистраторов и депозитариев, в том числе иностранных, в которых депозитарию открыты лицевые счета (счета депо) владельца, с указанием полного фирменного наименования регистратора или депозитария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  <w:rPr>
          <w:b/>
        </w:rPr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Укажите все верные утверждения: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</w:t>
      </w:r>
      <w:r w:rsidRPr="00740F3A">
        <w:t>. Депозитарию рекомендуется раскрывать перечень регистраторов и депозитариев, в том числе иностранных, в которых депозитарию открыты лицевые счета (счета депо) номинального держателя, с указанием полного фирменного наименования регистратора или депозитария;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II</w:t>
      </w:r>
      <w:r w:rsidRPr="00740F3A">
        <w:t>. Депозитарий обязан раскрывать перечень регистраторов и депозитариев, в том числе иностранных, в которых депозитарию открыты лицевые счета (счета депо) номинального держателя, с указанием полного фирменного наименования регистратора или депозитария;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III</w:t>
      </w:r>
      <w:r w:rsidRPr="00740F3A">
        <w:t>. Депозитарию рекомендуется раскрывать перечень регистраторов и депозитариев, в том числе иностранных, в которых депозитарию открыты лицевые счета (счета депо) владельца, с указанием полного фирменного наименования регистратора или депозитария;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IV</w:t>
      </w:r>
      <w:r w:rsidRPr="00740F3A">
        <w:t>. Депозитарий обязан раскрывать перечень регистраторов и депозитариев, в том числе иностранных, в которых депозитарию открыты лицевые счета (счета депо) владельца, с указанием полного фирменного наименования регистратора или депозитария.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В соответствии с требованиями Банка России о раскрытии информации профессиональные участники рынка ценных бумаг, осуществляющие депозитарную деятельность: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Формы документов, представляемых депонентами в депозитарий, в случае их изменения должны быть: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Формы документов, представляемых депонентами в депозитарий, в случае их изменения: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В случае внесения изменений в условия осуществления депозитарной деятельности информация, раскрытая до внесения изменений, должна быть доступна: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Информация об образце договора (образцах договоров), предлагаемом (предлагаемых) профессиональным участником рынка ценных бумаг своим клиентам при предоставлении им услуг (при наличии) должна быть раскрыта: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lastRenderedPageBreak/>
        <w:t>В случае внесения изменений в образец договора (образцы договоров), предлагаемый (предлагаемые) профессиональным участником рынка ценных бумаг своим клиентам при предоставлении им услуг (при наличии), информация об изменениях должна быть раскрыта не позднее чем: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В соответствии с Указанием Банка России от 28 декабря 2015 года № 3921-У «О составе, объеме, порядке и сроках раскрытия информации профессиональными участниками рынка ценных бумаг» информация о существенных судебных спорах профессионального участника рынка ценных бумаг, а также его 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бумаг, является обязательной к раскрытию. При этом судебный спор, если исковые требования выражены в денежном эквиваленте, является существенным, когда исковые требования превышают: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  <w:rPr>
          <w:b/>
        </w:rPr>
      </w:pPr>
      <w:r w:rsidRPr="00740F3A">
        <w:t>Сведения о тарифах или тарифной политике на услуги депозитария</w:t>
      </w:r>
      <w:r w:rsidRPr="00740F3A">
        <w:rPr>
          <w:b/>
        </w:rPr>
        <w:t>: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Структура собственности акционеров (участников), являющихся юридическими лицами, которые прямо или косвенно (через подконтрольных им лиц) самостоятельно или совместно с иными лицами, связанными с ним договорами доверительного управления имуществом, и (или) простого товарищества, и (или) поручения, и(или) акционерным соглашением, и (или) иным соглашением, предметом которого является осуществление прав, удостоверенных акциями (долями) профессионального участника рынка ценных бумаг, получили (имеют) право распоряжения 10 и более процентами голосов, приходящихся на голосующие акции (доли), составляющие уставный капитал профессионального участника рынка ценных бумаг:</w:t>
      </w:r>
    </w:p>
    <w:p w:rsidR="00431451" w:rsidRDefault="00431451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Структура собственности акционеров (участников), являющихся юридическими лицами, которые прямо или косвенно (через подконтрольных им лиц) самостоятельно или совместно с иными лицами, связанными с ним договорами доверительного управления имуществом, и (или) простого товарищества, и (или) поручения, и(или) акционерным соглашением, и (или) иным соглашением, предметом которого является осуществление прав, удостоверенных акциями (долями) профессионального участника рынка ценных бумаг, получили (имеют) право распоряжения 5 (пятью) и более процентами голосов, приходящихся на голосующие акции (доли), составляющие уставный капитал профессионального участника рынка ценных бумаг: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Профессиональные участники рынка ценных бумаг, осуществляющие депозитарную деятельность, обязаны раскрывать информацию о расчете собственных средств, осуществленному в соответствии с требованиями Банка России, в случае: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Расчет профессиональным участником рынка ценных бумаг собственных средств, осуществляемый в соответствии с требованиями Банка России, является: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В перечень информации, подлежащей обязательному раскрытию профессиональным участником рынка ценных бумаг, осуществляющего депозитарную деятельность, входят:</w:t>
      </w:r>
    </w:p>
    <w:p w:rsidR="005237B5" w:rsidRPr="00740F3A" w:rsidRDefault="005237B5" w:rsidP="00740F3A">
      <w:pPr>
        <w:pStyle w:val="ad"/>
        <w:numPr>
          <w:ilvl w:val="0"/>
          <w:numId w:val="2"/>
        </w:numPr>
        <w:tabs>
          <w:tab w:val="left" w:pos="738"/>
        </w:tabs>
        <w:spacing w:before="0" w:beforeAutospacing="0" w:after="0" w:afterAutospacing="0"/>
        <w:ind w:left="0" w:firstLine="0"/>
        <w:jc w:val="both"/>
        <w:rPr>
          <w:lang w:val="en-US"/>
        </w:rPr>
      </w:pPr>
      <w:proofErr w:type="spellStart"/>
      <w:r w:rsidRPr="00740F3A">
        <w:rPr>
          <w:lang w:val="en-US"/>
        </w:rPr>
        <w:t>Тарифы</w:t>
      </w:r>
      <w:proofErr w:type="spellEnd"/>
      <w:r w:rsidRPr="00740F3A">
        <w:rPr>
          <w:lang w:val="en-US"/>
        </w:rPr>
        <w:t xml:space="preserve"> </w:t>
      </w:r>
      <w:proofErr w:type="spellStart"/>
      <w:r w:rsidRPr="00740F3A">
        <w:rPr>
          <w:lang w:val="en-US"/>
        </w:rPr>
        <w:t>на</w:t>
      </w:r>
      <w:proofErr w:type="spellEnd"/>
      <w:r w:rsidRPr="00740F3A">
        <w:rPr>
          <w:lang w:val="en-US"/>
        </w:rPr>
        <w:t xml:space="preserve"> </w:t>
      </w:r>
      <w:proofErr w:type="spellStart"/>
      <w:r w:rsidRPr="00740F3A">
        <w:rPr>
          <w:lang w:val="en-US"/>
        </w:rPr>
        <w:t>услуги</w:t>
      </w:r>
      <w:proofErr w:type="spellEnd"/>
      <w:r w:rsidRPr="00740F3A">
        <w:rPr>
          <w:lang w:val="en-US"/>
        </w:rPr>
        <w:t xml:space="preserve"> </w:t>
      </w:r>
      <w:r w:rsidRPr="00740F3A">
        <w:t>депозитария;</w:t>
      </w:r>
    </w:p>
    <w:p w:rsidR="005237B5" w:rsidRPr="00740F3A" w:rsidRDefault="005237B5" w:rsidP="00740F3A">
      <w:pPr>
        <w:pStyle w:val="ad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Порядок электронного документооборота профессионального участника рынка ценных бумаг;</w:t>
      </w:r>
    </w:p>
    <w:p w:rsidR="005237B5" w:rsidRPr="00740F3A" w:rsidRDefault="005237B5" w:rsidP="00740F3A">
      <w:pPr>
        <w:pStyle w:val="ad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Информация о членстве профессионального участника рынка ценных бумаг в ассоциациях, объединениях и (или) банковских группах;</w:t>
      </w:r>
    </w:p>
    <w:p w:rsidR="005237B5" w:rsidRPr="00740F3A" w:rsidRDefault="005237B5" w:rsidP="00740F3A">
      <w:pPr>
        <w:pStyle w:val="ad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Список аффилированных лиц;</w:t>
      </w:r>
    </w:p>
    <w:p w:rsidR="005237B5" w:rsidRPr="00740F3A" w:rsidRDefault="005237B5" w:rsidP="00740F3A">
      <w:pPr>
        <w:pStyle w:val="ad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lastRenderedPageBreak/>
        <w:t>Информация о членстве в саморегулируемых организациях профессиональных участников рынка ценных бумаг.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В перечень информации, подлежащей обязательному раскрытию профессиональным участником рынка ценных бумаг, осуществляющего депозитарную деятельность, НЕ входят:</w:t>
      </w:r>
    </w:p>
    <w:p w:rsidR="005237B5" w:rsidRPr="00740F3A" w:rsidRDefault="005237B5" w:rsidP="00740F3A">
      <w:pPr>
        <w:pStyle w:val="ad"/>
        <w:numPr>
          <w:ilvl w:val="0"/>
          <w:numId w:val="3"/>
        </w:numPr>
        <w:tabs>
          <w:tab w:val="left" w:pos="738"/>
        </w:tabs>
        <w:spacing w:before="0" w:beforeAutospacing="0" w:after="0" w:afterAutospacing="0"/>
        <w:ind w:left="0" w:firstLine="0"/>
        <w:jc w:val="both"/>
        <w:rPr>
          <w:lang w:val="en-US"/>
        </w:rPr>
      </w:pPr>
      <w:r w:rsidRPr="00740F3A">
        <w:t>Тарифы</w:t>
      </w:r>
      <w:r w:rsidRPr="00740F3A">
        <w:rPr>
          <w:lang w:val="en-US"/>
        </w:rPr>
        <w:t xml:space="preserve"> </w:t>
      </w:r>
      <w:proofErr w:type="spellStart"/>
      <w:r w:rsidRPr="00740F3A">
        <w:rPr>
          <w:lang w:val="en-US"/>
        </w:rPr>
        <w:t>на</w:t>
      </w:r>
      <w:proofErr w:type="spellEnd"/>
      <w:r w:rsidRPr="00740F3A">
        <w:rPr>
          <w:lang w:val="en-US"/>
        </w:rPr>
        <w:t xml:space="preserve"> </w:t>
      </w:r>
      <w:proofErr w:type="spellStart"/>
      <w:r w:rsidRPr="00740F3A">
        <w:rPr>
          <w:lang w:val="en-US"/>
        </w:rPr>
        <w:t>услуги</w:t>
      </w:r>
      <w:proofErr w:type="spellEnd"/>
      <w:r w:rsidRPr="00740F3A">
        <w:rPr>
          <w:lang w:val="en-US"/>
        </w:rPr>
        <w:t xml:space="preserve"> </w:t>
      </w:r>
      <w:r w:rsidRPr="00740F3A">
        <w:t>депозитария;</w:t>
      </w:r>
    </w:p>
    <w:p w:rsidR="005237B5" w:rsidRPr="00740F3A" w:rsidRDefault="005237B5" w:rsidP="00740F3A">
      <w:pPr>
        <w:pStyle w:val="ad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Порядок электронного документооборота профессионального участника рынка ценных бумаг;</w:t>
      </w:r>
    </w:p>
    <w:p w:rsidR="005237B5" w:rsidRPr="00740F3A" w:rsidRDefault="005237B5" w:rsidP="00740F3A">
      <w:pPr>
        <w:pStyle w:val="ad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Информация о членстве профессионального участника рынка ценных бумаг в ассоциациях, объединениях и (или) банковских группах;</w:t>
      </w:r>
    </w:p>
    <w:p w:rsidR="005237B5" w:rsidRPr="00740F3A" w:rsidRDefault="005237B5" w:rsidP="00740F3A">
      <w:pPr>
        <w:pStyle w:val="ad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Список аффилированных лиц;</w:t>
      </w:r>
    </w:p>
    <w:p w:rsidR="005237B5" w:rsidRPr="00740F3A" w:rsidRDefault="005237B5" w:rsidP="00740F3A">
      <w:pPr>
        <w:pStyle w:val="ad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Информация о членстве в саморегулируемых организациях профессиональных участников рынка ценных бумаг.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В перечень информации, подлежащей обязательному раскрытию профессиональным участником рынка ценных бумаг, осуществляющего депозитарную деятельность, входит:</w:t>
      </w:r>
    </w:p>
    <w:p w:rsidR="005237B5" w:rsidRPr="00740F3A" w:rsidRDefault="005237B5" w:rsidP="00740F3A">
      <w:pPr>
        <w:pStyle w:val="ad"/>
        <w:numPr>
          <w:ilvl w:val="0"/>
          <w:numId w:val="4"/>
        </w:numPr>
        <w:tabs>
          <w:tab w:val="left" w:pos="596"/>
        </w:tabs>
        <w:spacing w:before="0" w:beforeAutospacing="0" w:after="0" w:afterAutospacing="0"/>
        <w:ind w:left="0" w:firstLine="0"/>
        <w:jc w:val="both"/>
      </w:pPr>
      <w:r w:rsidRPr="00740F3A">
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бумаг;</w:t>
      </w:r>
    </w:p>
    <w:p w:rsidR="005237B5" w:rsidRPr="00740F3A" w:rsidRDefault="005237B5" w:rsidP="00740F3A">
      <w:pPr>
        <w:pStyle w:val="ad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Фамилии, имена, отчества (при наличии последних) членов коллегиального исполнительного органа профессионального участника рынка ценных бумаг и занимаемые ими должности;</w:t>
      </w:r>
    </w:p>
    <w:p w:rsidR="005237B5" w:rsidRPr="00740F3A" w:rsidRDefault="005237B5" w:rsidP="00740F3A">
      <w:pPr>
        <w:pStyle w:val="ad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Дата рождения лица, осуществляющего функции единоличного исполнительного органа профессионального участника рынка ценных бумаг;</w:t>
      </w:r>
    </w:p>
    <w:p w:rsidR="005237B5" w:rsidRPr="00740F3A" w:rsidRDefault="005237B5" w:rsidP="00740F3A">
      <w:pPr>
        <w:pStyle w:val="ad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Дата рождения членов коллегиального исполнительного органа профессионального участника рынка ценных бумаг.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Перечень регистраторов и депозитариев, в том числе иностранных, в которых депозитарию открыты лицевые счета (счета депо) номинального держателя, с указанием полного фирменного наименования регистратора или депозитария, должен быть опубликован на официальном сайте: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Фамилия, имя, отчество (при наличии последнего), дата и место рождения лица, осуществляющего функции единоличного исполнительного органа профессионального участника рынка ценных бумаг, в том числе осуществляющего депозитарную деятельность: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В перечень информации, подлежащей обязательному раскрытию профессиональным участником рынка ценных бумаг, осуществляющего депозитарную деятельность, входит:</w:t>
      </w:r>
    </w:p>
    <w:p w:rsidR="005237B5" w:rsidRPr="00740F3A" w:rsidRDefault="005237B5" w:rsidP="00740F3A">
      <w:pPr>
        <w:pStyle w:val="ad"/>
        <w:numPr>
          <w:ilvl w:val="0"/>
          <w:numId w:val="5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бумаг;</w:t>
      </w:r>
    </w:p>
    <w:p w:rsidR="005237B5" w:rsidRPr="00740F3A" w:rsidRDefault="005237B5" w:rsidP="00740F3A">
      <w:pPr>
        <w:pStyle w:val="ad"/>
        <w:numPr>
          <w:ilvl w:val="0"/>
          <w:numId w:val="5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Устав организации – профессионального участника рынка ценных бумаг, не являющейся публичным акционерным обществом (ПАО);</w:t>
      </w:r>
    </w:p>
    <w:p w:rsidR="005237B5" w:rsidRPr="00740F3A" w:rsidRDefault="005237B5" w:rsidP="00740F3A">
      <w:pPr>
        <w:pStyle w:val="ad"/>
        <w:numPr>
          <w:ilvl w:val="0"/>
          <w:numId w:val="5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Годовая бухгалтерская (финансовая) отчетность с отметкой налогового органа и аудиторское заключение по ней</w:t>
      </w:r>
    </w:p>
    <w:p w:rsidR="005237B5" w:rsidRPr="00740F3A" w:rsidRDefault="005237B5" w:rsidP="00740F3A">
      <w:pPr>
        <w:pStyle w:val="ad"/>
        <w:numPr>
          <w:ilvl w:val="0"/>
          <w:numId w:val="5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Промежуточная бухгалтерская (финансовая) отчетность (в случае ее составления)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В перечень информации, подлежащей обязательному раскрытию профессиональным участником рынка ценных бумаг, осуществляющего депозитарную деятельность, НЕ входят:</w:t>
      </w:r>
    </w:p>
    <w:p w:rsidR="005237B5" w:rsidRPr="00740F3A" w:rsidRDefault="005237B5" w:rsidP="00740F3A">
      <w:pPr>
        <w:pStyle w:val="ad"/>
        <w:numPr>
          <w:ilvl w:val="0"/>
          <w:numId w:val="6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lastRenderedPageBreak/>
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бумаг;</w:t>
      </w:r>
    </w:p>
    <w:p w:rsidR="005237B5" w:rsidRPr="00740F3A" w:rsidRDefault="005237B5" w:rsidP="00740F3A">
      <w:pPr>
        <w:pStyle w:val="ad"/>
        <w:numPr>
          <w:ilvl w:val="0"/>
          <w:numId w:val="6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Устав организации – профессионального участника рынка ценных бумаг, НЕ являющейся публичным акционерным обществом (ПАО);</w:t>
      </w:r>
    </w:p>
    <w:p w:rsidR="005237B5" w:rsidRPr="00740F3A" w:rsidRDefault="005237B5" w:rsidP="00740F3A">
      <w:pPr>
        <w:pStyle w:val="ad"/>
        <w:numPr>
          <w:ilvl w:val="0"/>
          <w:numId w:val="6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Годовая бухгалтерская (финансовая) отчетность с отметкой налогового органа и аудиторское заключение по ней</w:t>
      </w:r>
    </w:p>
    <w:p w:rsidR="005237B5" w:rsidRPr="00740F3A" w:rsidRDefault="005237B5" w:rsidP="00740F3A">
      <w:pPr>
        <w:pStyle w:val="ad"/>
        <w:numPr>
          <w:ilvl w:val="0"/>
          <w:numId w:val="6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Промежуточная бухгалтерская (финансовая) отчетность (в случае ее составления)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Профессиональный участник рынка ценных бумаг, осуществляющий депозитарную деятельность, кроме информации, обязательной к раскрытию всеми профессиональными участниками рынка ценных бумаг, дополнительно раскрывает в обязательном порядке всем заинтересованным лицам:</w:t>
      </w:r>
    </w:p>
    <w:p w:rsidR="005237B5" w:rsidRPr="00740F3A" w:rsidRDefault="005237B5" w:rsidP="00740F3A">
      <w:pPr>
        <w:pStyle w:val="ad"/>
        <w:numPr>
          <w:ilvl w:val="0"/>
          <w:numId w:val="7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Формы документов, представляемые депонентами в депозитарий</w:t>
      </w:r>
    </w:p>
    <w:p w:rsidR="005237B5" w:rsidRPr="00740F3A" w:rsidRDefault="005237B5" w:rsidP="00740F3A">
      <w:pPr>
        <w:pStyle w:val="ad"/>
        <w:numPr>
          <w:ilvl w:val="0"/>
          <w:numId w:val="7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Формы документов, представляемые депозитарием депонентам</w:t>
      </w:r>
    </w:p>
    <w:p w:rsidR="005237B5" w:rsidRPr="00740F3A" w:rsidRDefault="005237B5" w:rsidP="00740F3A">
      <w:pPr>
        <w:pStyle w:val="ad"/>
        <w:numPr>
          <w:ilvl w:val="0"/>
          <w:numId w:val="7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Перечень эмитентов, ценные бумаги которых находятся у депозитария на обслуживании</w:t>
      </w:r>
    </w:p>
    <w:p w:rsidR="005237B5" w:rsidRPr="00740F3A" w:rsidRDefault="005237B5" w:rsidP="00740F3A">
      <w:pPr>
        <w:pStyle w:val="ad"/>
        <w:numPr>
          <w:ilvl w:val="0"/>
          <w:numId w:val="7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Сведения о тарифах или тарифной политике депозитария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Сведения о тарифах или тарифной политике депозитария относятся к: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В</w:t>
      </w:r>
      <w:r w:rsidRPr="00740F3A">
        <w:rPr>
          <w:b/>
        </w:rPr>
        <w:t xml:space="preserve"> </w:t>
      </w:r>
      <w:r w:rsidRPr="00740F3A">
        <w:t>случае переоформления лицензии профессионального участника рынка ценных бумаг, осуществляющего депозитарную деятельность, электронная копия переоформленной лицензии должна быть опубликована на официальном сайте профессионального участника рынка ценных бумаг: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Информация о возобновлении действия лицензии профессионального участника рынка ценных бумаг, осуществляющего депозитарную деятельность, должна быть доступна на официальном сайте профессионального участника рынка ценных бумаг: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В случае внесения изменений в условия осуществления депозитарной деятельности депозитария информация, раскрытая до внесения изменений, должна быть доступна на официальном сайте профессионального участника рынка ценных бумаг: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Перечень регистраторов и депозитариев, в том числе иностранных, в которых депозитарию открыты лицевые счета (счета депо) номинального держателя, с указанием полного фирменного наименования регистратора или депозитария должен быть доступен на официальном сайте профессионального участника рынка ценных бумаг: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Информация о членстве профессионального участника рынка ценных бумаг в ассоциациях, объединениях и (или) банковских группах: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  <w:rPr>
          <w:b/>
        </w:rPr>
      </w:pPr>
      <w:r w:rsidRPr="00740F3A">
        <w:t>Электронная копия устава организации–профессионального участника рынка ценных бумаг, не являющейся публичным акционерным обществом (ПАО):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Если последний день срока представления отчетности профессиональным участником рынка ценных бумаг в Банк России приходится на выходной или нерабочий праздничный день, признаваемый таковым законодательством Российской Федерации, то окончание срока представления отчетности (если не указано иное) переносится на: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lastRenderedPageBreak/>
        <w:t>Перечень форм отчетности и другой информации, предусмотренной федеральными законами, представляемых профессиональными участниками рынка ценных бумаг в Банк России, содержится в: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Отчетность, предоставляемая</w:t>
      </w:r>
      <w:r w:rsidRPr="00740F3A">
        <w:rPr>
          <w:b/>
        </w:rPr>
        <w:t xml:space="preserve"> </w:t>
      </w:r>
      <w:r w:rsidRPr="00740F3A">
        <w:t>профессиональными участниками рынка ценных бумаг в Банк России, подписывается:</w:t>
      </w:r>
    </w:p>
    <w:p w:rsidR="005237B5" w:rsidRPr="00740F3A" w:rsidRDefault="005237B5" w:rsidP="00740F3A">
      <w:pPr>
        <w:pStyle w:val="ad"/>
        <w:numPr>
          <w:ilvl w:val="0"/>
          <w:numId w:val="8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Единоличным исполнительным органом</w:t>
      </w:r>
    </w:p>
    <w:p w:rsidR="005237B5" w:rsidRPr="00740F3A" w:rsidRDefault="005237B5" w:rsidP="00740F3A">
      <w:pPr>
        <w:pStyle w:val="ad"/>
        <w:numPr>
          <w:ilvl w:val="0"/>
          <w:numId w:val="8"/>
        </w:numPr>
        <w:tabs>
          <w:tab w:val="left" w:pos="142"/>
          <w:tab w:val="left" w:pos="313"/>
        </w:tabs>
        <w:spacing w:before="0" w:beforeAutospacing="0" w:after="0" w:afterAutospacing="0"/>
        <w:ind w:left="0" w:firstLine="0"/>
        <w:jc w:val="both"/>
      </w:pPr>
      <w:r w:rsidRPr="00740F3A">
        <w:t>Главным бухгалтером (при наличии)</w:t>
      </w:r>
    </w:p>
    <w:p w:rsidR="005237B5" w:rsidRPr="00740F3A" w:rsidRDefault="005237B5" w:rsidP="00740F3A">
      <w:pPr>
        <w:pStyle w:val="ad"/>
        <w:numPr>
          <w:ilvl w:val="0"/>
          <w:numId w:val="8"/>
        </w:numPr>
        <w:tabs>
          <w:tab w:val="left" w:pos="142"/>
          <w:tab w:val="left" w:pos="313"/>
        </w:tabs>
        <w:spacing w:before="0" w:beforeAutospacing="0" w:after="0" w:afterAutospacing="0"/>
        <w:ind w:left="0" w:firstLine="0"/>
        <w:jc w:val="both"/>
      </w:pPr>
      <w:r w:rsidRPr="00740F3A">
        <w:t>Контролером</w:t>
      </w:r>
    </w:p>
    <w:p w:rsidR="005237B5" w:rsidRPr="00740F3A" w:rsidRDefault="005237B5" w:rsidP="00740F3A">
      <w:pPr>
        <w:pStyle w:val="ad"/>
        <w:numPr>
          <w:ilvl w:val="0"/>
          <w:numId w:val="8"/>
        </w:numPr>
        <w:tabs>
          <w:tab w:val="left" w:pos="142"/>
          <w:tab w:val="left" w:pos="313"/>
        </w:tabs>
        <w:spacing w:before="0" w:beforeAutospacing="0" w:after="0" w:afterAutospacing="0"/>
        <w:ind w:left="0" w:firstLine="0"/>
        <w:jc w:val="both"/>
      </w:pPr>
      <w:proofErr w:type="spellStart"/>
      <w:r w:rsidRPr="00740F3A">
        <w:t>Бенефициарным</w:t>
      </w:r>
      <w:proofErr w:type="spellEnd"/>
      <w:r w:rsidRPr="00740F3A">
        <w:t xml:space="preserve"> владельцем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К недельным формам отчетности, предоставляемой</w:t>
      </w:r>
      <w:r w:rsidRPr="00740F3A">
        <w:rPr>
          <w:b/>
        </w:rPr>
        <w:t xml:space="preserve"> </w:t>
      </w:r>
      <w:r w:rsidRPr="00740F3A">
        <w:t>профессиональными участниками рынка ценных бумаг в Банк России, относятся: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К недельным формам отчетности, предоставляемой</w:t>
      </w:r>
      <w:r w:rsidRPr="00740F3A">
        <w:rPr>
          <w:b/>
        </w:rPr>
        <w:t xml:space="preserve"> </w:t>
      </w:r>
      <w:r w:rsidRPr="00740F3A">
        <w:t>профессиональными участниками рынка ценных бумаг в Банк России, НЕ относятся: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</w:t>
      </w:r>
      <w:r w:rsidRPr="00740F3A">
        <w:t>. Сведения о банковских счетах;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II</w:t>
      </w:r>
      <w:r w:rsidRPr="00740F3A">
        <w:t>. Отчет о внебиржевых сделках;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III</w:t>
      </w:r>
      <w:r w:rsidRPr="00740F3A">
        <w:t>. Общие сведения о профессиональном участнике;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IV</w:t>
      </w:r>
      <w:r w:rsidRPr="00740F3A">
        <w:t>. Отчет о совершенных в течение срока, предусмотренного решением об аннулировании лицензии профессионального участника рынка ценных бумаг, действиях по прекращению обязательств, связанных с осуществлением профессиональной деятельности на рынке ценных бумаг.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К месячным формам отчетности, предоставляемой</w:t>
      </w:r>
      <w:r w:rsidRPr="00740F3A">
        <w:rPr>
          <w:b/>
        </w:rPr>
        <w:t xml:space="preserve"> </w:t>
      </w:r>
      <w:r w:rsidRPr="00740F3A">
        <w:t>профессиональными участниками рынка ценных бумаг в Банк России, относятся: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</w:t>
      </w:r>
      <w:r w:rsidRPr="00740F3A">
        <w:t>. Сведения о банковских счетах;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II</w:t>
      </w:r>
      <w:r w:rsidRPr="00740F3A">
        <w:t>. Отчет о внебиржевых сделках;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III</w:t>
      </w:r>
      <w:r w:rsidRPr="00740F3A">
        <w:t>. Общие сведения о профессиональном участнике;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IV</w:t>
      </w:r>
      <w:r w:rsidRPr="00740F3A">
        <w:t>. Отчет о совершенных в течение срока, предусмотренного решением об аннулировании лицензии профессионального участника рынка ценных бумаг, действиях по прекращению обязательств, связанных с осуществлением профессиональной деятельности на рынке ценных бумаг.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К месячным формам отчетности, предоставляемой</w:t>
      </w:r>
      <w:r w:rsidRPr="00740F3A">
        <w:rPr>
          <w:b/>
        </w:rPr>
        <w:t xml:space="preserve"> </w:t>
      </w:r>
      <w:r w:rsidRPr="00740F3A">
        <w:t>профессиональными участниками рынка ценных бумаг в Банк России, НЕ относятся: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</w:t>
      </w:r>
      <w:r w:rsidRPr="00740F3A">
        <w:t>. Сведения о банковских счетах;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II</w:t>
      </w:r>
      <w:r w:rsidRPr="00740F3A">
        <w:t>. Отчет о внебиржевых сделках;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III</w:t>
      </w:r>
      <w:r w:rsidRPr="00740F3A">
        <w:t>. Общие сведения о профессиональном участнике;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IV</w:t>
      </w:r>
      <w:r w:rsidRPr="00740F3A">
        <w:t>. Отчет о совершенных в течение срока, предусмотренного решением об аннулировании лицензии профессионального участника рынка ценных бумаг, действиях по прекращению обязательств, связанных с осуществлением профессиональной деятельности на рынке ценных бумаг.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К квартальным формам отчетности, предоставляемой</w:t>
      </w:r>
      <w:r w:rsidRPr="00740F3A">
        <w:rPr>
          <w:b/>
        </w:rPr>
        <w:t xml:space="preserve"> </w:t>
      </w:r>
      <w:r w:rsidRPr="00740F3A">
        <w:t>профессиональными участниками рынка ценных бумаг в Банк России, НЕ относятся:</w:t>
      </w:r>
    </w:p>
    <w:p w:rsidR="005237B5" w:rsidRPr="00740F3A" w:rsidRDefault="005237B5" w:rsidP="00740F3A">
      <w:pPr>
        <w:pStyle w:val="ad"/>
        <w:numPr>
          <w:ilvl w:val="0"/>
          <w:numId w:val="9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Сведения об органах управления и работниках профессионального участника</w:t>
      </w:r>
    </w:p>
    <w:p w:rsidR="005237B5" w:rsidRPr="00740F3A" w:rsidRDefault="005237B5" w:rsidP="00740F3A">
      <w:pPr>
        <w:pStyle w:val="ad"/>
        <w:numPr>
          <w:ilvl w:val="0"/>
          <w:numId w:val="9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Сведения о вложениях в выпущенные нерезидентами ценные бумаги (портфельные инвестиции)</w:t>
      </w:r>
    </w:p>
    <w:p w:rsidR="005237B5" w:rsidRPr="00740F3A" w:rsidRDefault="005237B5" w:rsidP="00740F3A">
      <w:pPr>
        <w:pStyle w:val="ad"/>
        <w:numPr>
          <w:ilvl w:val="0"/>
          <w:numId w:val="9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Отчет о движении иностранных активов и пассивов профессионального участника по отношению к нерезидентам при наличии между ним и нерезидентами отношений в рамках прямых инвестиций</w:t>
      </w:r>
    </w:p>
    <w:p w:rsidR="005237B5" w:rsidRPr="00740F3A" w:rsidRDefault="005237B5" w:rsidP="00740F3A">
      <w:pPr>
        <w:pStyle w:val="ad"/>
        <w:numPr>
          <w:ilvl w:val="0"/>
          <w:numId w:val="9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lastRenderedPageBreak/>
        <w:t>Отчет о соблюдении кодекса профессиональной этики; пояснительная записка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К квартальным формам отчетности, предоставляемой</w:t>
      </w:r>
      <w:r w:rsidRPr="00740F3A">
        <w:rPr>
          <w:b/>
        </w:rPr>
        <w:t xml:space="preserve"> </w:t>
      </w:r>
      <w:r w:rsidRPr="00740F3A">
        <w:t>профессиональными участниками рынка ценных бумаг в Банк России, относятся:</w:t>
      </w:r>
    </w:p>
    <w:p w:rsidR="005237B5" w:rsidRPr="00740F3A" w:rsidRDefault="005237B5" w:rsidP="00740F3A">
      <w:pPr>
        <w:pStyle w:val="ad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Сведения об органах управления и работниках профессионального участника</w:t>
      </w:r>
    </w:p>
    <w:p w:rsidR="005237B5" w:rsidRPr="00740F3A" w:rsidRDefault="005237B5" w:rsidP="00740F3A">
      <w:pPr>
        <w:pStyle w:val="ad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Сведения о вложениях в выпущенные нерезидентами ценные бумаги (портфельные инвестиции)</w:t>
      </w:r>
    </w:p>
    <w:p w:rsidR="005237B5" w:rsidRPr="00740F3A" w:rsidRDefault="005237B5" w:rsidP="00740F3A">
      <w:pPr>
        <w:pStyle w:val="ad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Отчет о движении иностранных активов и пассивов профессионального участника по отношению к нерезидентам при наличии между ним и нерезидентами отношений в рамках прямых инвестиций</w:t>
      </w:r>
    </w:p>
    <w:p w:rsidR="005237B5" w:rsidRPr="00740F3A" w:rsidRDefault="005237B5" w:rsidP="00740F3A">
      <w:pPr>
        <w:pStyle w:val="ad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Отчет о соблюдении кодекса профессиональной этики; пояснительная записка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К годовым формам отчетности, предоставляемой</w:t>
      </w:r>
      <w:r w:rsidRPr="00740F3A">
        <w:rPr>
          <w:b/>
        </w:rPr>
        <w:t xml:space="preserve"> </w:t>
      </w:r>
      <w:r w:rsidRPr="00740F3A">
        <w:t>профессиональными участниками рынка ценных бумаг в Банк России, относятся:</w:t>
      </w:r>
    </w:p>
    <w:p w:rsidR="005237B5" w:rsidRPr="00740F3A" w:rsidRDefault="005237B5" w:rsidP="00740F3A">
      <w:pPr>
        <w:pStyle w:val="ad"/>
        <w:numPr>
          <w:ilvl w:val="0"/>
          <w:numId w:val="11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Сведения об органах управления и работниках профессионального участника</w:t>
      </w:r>
    </w:p>
    <w:p w:rsidR="005237B5" w:rsidRPr="00740F3A" w:rsidRDefault="005237B5" w:rsidP="00740F3A">
      <w:pPr>
        <w:pStyle w:val="ad"/>
        <w:numPr>
          <w:ilvl w:val="0"/>
          <w:numId w:val="11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Сведения о вложениях в выпущенные нерезидентами ценные бумаги (портфельные инвестиции)</w:t>
      </w:r>
    </w:p>
    <w:p w:rsidR="005237B5" w:rsidRPr="00740F3A" w:rsidRDefault="005237B5" w:rsidP="00740F3A">
      <w:pPr>
        <w:pStyle w:val="ad"/>
        <w:numPr>
          <w:ilvl w:val="0"/>
          <w:numId w:val="11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Отчет о движении иностранных активов и пассивов профессионального участника по отношению к нерезидентам при наличии между ним и нерезидентами отношений в рамках прямых инвестиций</w:t>
      </w:r>
    </w:p>
    <w:p w:rsidR="005237B5" w:rsidRPr="00740F3A" w:rsidRDefault="005237B5" w:rsidP="00740F3A">
      <w:pPr>
        <w:pStyle w:val="ad"/>
        <w:numPr>
          <w:ilvl w:val="0"/>
          <w:numId w:val="11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Отчет о соблюдении кодекса профессиональной этики; пояснительная записка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К годовым формам отчетности, предоставляемой</w:t>
      </w:r>
      <w:r w:rsidRPr="00740F3A">
        <w:rPr>
          <w:b/>
        </w:rPr>
        <w:t xml:space="preserve"> </w:t>
      </w:r>
      <w:r w:rsidRPr="00740F3A">
        <w:t>профессиональными участниками рынка ценных бумаг в Банк России, НЕ относятся:</w:t>
      </w:r>
    </w:p>
    <w:p w:rsidR="005237B5" w:rsidRPr="00740F3A" w:rsidRDefault="005237B5" w:rsidP="00740F3A">
      <w:pPr>
        <w:pStyle w:val="ad"/>
        <w:numPr>
          <w:ilvl w:val="0"/>
          <w:numId w:val="12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Сведения об органах управления и работниках профессионального участника</w:t>
      </w:r>
    </w:p>
    <w:p w:rsidR="005237B5" w:rsidRPr="00740F3A" w:rsidRDefault="005237B5" w:rsidP="00740F3A">
      <w:pPr>
        <w:pStyle w:val="ad"/>
        <w:numPr>
          <w:ilvl w:val="0"/>
          <w:numId w:val="12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Сведения о вложениях в выпущенные нерезидентами ценные бумаги (портфельные инвестиции)</w:t>
      </w:r>
    </w:p>
    <w:p w:rsidR="005237B5" w:rsidRPr="00740F3A" w:rsidRDefault="005237B5" w:rsidP="00740F3A">
      <w:pPr>
        <w:pStyle w:val="ad"/>
        <w:numPr>
          <w:ilvl w:val="0"/>
          <w:numId w:val="12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Отчет о движении иностранных активов и пассивов профессионального участника по отношению к нерезидентам при наличии между ним и нерезидентами отношений в рамках прямых инвестиций</w:t>
      </w:r>
    </w:p>
    <w:p w:rsidR="005237B5" w:rsidRPr="00740F3A" w:rsidRDefault="005237B5" w:rsidP="00740F3A">
      <w:pPr>
        <w:pStyle w:val="ConsPlusNormal"/>
        <w:numPr>
          <w:ilvl w:val="0"/>
          <w:numId w:val="12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Общие сведения о профессиональном участнике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Укажите верное утверждение относительно отчетности, предоставляемой профессиональными участниками рынка ценных бумаг в Банк России: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Информация об участии в судебных процессах, ответчиком в которых выступил профессиональный участник, предоставляется в Банк России: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Отчет о соблюдении кодекса профессиональной этики предоставляется в Банк России: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6C7C23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6C7C23">
        <w:t xml:space="preserve">Укажите </w:t>
      </w:r>
      <w:proofErr w:type="spellStart"/>
      <w:r w:rsidRPr="006C7C23">
        <w:t>НЕверное</w:t>
      </w:r>
      <w:proofErr w:type="spellEnd"/>
      <w:r w:rsidRPr="006C7C23">
        <w:t xml:space="preserve"> утверждение относительно отчетности, предоставляемой профессиональными участниками рынка ценных бумаг в Банк России:</w:t>
      </w:r>
    </w:p>
    <w:p w:rsidR="006C7C23" w:rsidRPr="006C7C23" w:rsidRDefault="006C7C23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6C7C23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6C7C23">
        <w:t xml:space="preserve">Укажите </w:t>
      </w:r>
      <w:proofErr w:type="spellStart"/>
      <w:r w:rsidRPr="006C7C23">
        <w:t>НЕверное</w:t>
      </w:r>
      <w:proofErr w:type="spellEnd"/>
      <w:r w:rsidRPr="006C7C23">
        <w:t xml:space="preserve"> утверждение относительно </w:t>
      </w:r>
      <w:r w:rsidR="006C7C23" w:rsidRPr="006C7C23">
        <w:t xml:space="preserve">отчетности, </w:t>
      </w:r>
      <w:r w:rsidRPr="006C7C23">
        <w:t>предоставляемой профессиональными участниками рынка ценных бумаг в Банк России:</w:t>
      </w:r>
    </w:p>
    <w:p w:rsidR="006C7C23" w:rsidRDefault="006C7C23" w:rsidP="00740F3A">
      <w:pPr>
        <w:pStyle w:val="ad"/>
        <w:tabs>
          <w:tab w:val="left" w:pos="142"/>
        </w:tabs>
        <w:spacing w:before="0" w:beforeAutospacing="0" w:after="0" w:afterAutospacing="0"/>
        <w:jc w:val="both"/>
        <w:rPr>
          <w:b/>
        </w:rPr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Укажите верное утверждение относительно отчетности, предоставляемой профессиональными участниками рынка ценных бумаг в Банк России: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Сведения об осуществлении профессиональным участником брокерской, депозитарной деятельности и деятельности по управлению ценными бумагами предоставляются в Банк России:</w:t>
      </w:r>
    </w:p>
    <w:p w:rsidR="008C3B24" w:rsidRDefault="008C3B24" w:rsidP="00740F3A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Отчет профессионального участника по ценным бумагам предоставляется в Банк России: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Депозитарий, открывший счет депо иностранного номинального держателя, счет депо иностранного уполномоченного держателя или счет депо депозитарных программ, обязан уведомлять Банк России: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Депозитарии, оказывающие услуги по учету иностранных финансовых инструментов, которые не квалифицированы в качестве ценных бумаг обязаны:</w:t>
      </w:r>
    </w:p>
    <w:p w:rsidR="008C3B24" w:rsidRDefault="008C3B24" w:rsidP="00740F3A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Через личный кабинет на официальном сайте Банка России в сети Интернет профессиональные участники рынка ценных бумаг:</w:t>
      </w:r>
    </w:p>
    <w:p w:rsidR="00051AE4" w:rsidRDefault="00051AE4" w:rsidP="00740F3A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51AE4" w:rsidRPr="00740F3A" w:rsidRDefault="00051AE4" w:rsidP="00740F3A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F3A">
        <w:rPr>
          <w:rFonts w:ascii="Times New Roman" w:hAnsi="Times New Roman" w:cs="Times New Roman"/>
          <w:b/>
          <w:sz w:val="24"/>
          <w:szCs w:val="24"/>
        </w:rPr>
        <w:t>Глава 3. Взаимодействие профессиональных участников рынка ценных бумаг, осуществляющих депозитарную деятельность, с учетно-расчетными и инфраструктурными организациями.</w:t>
      </w:r>
    </w:p>
    <w:p w:rsidR="00051AE4" w:rsidRPr="00740F3A" w:rsidRDefault="00051AE4" w:rsidP="00740F3A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AE4" w:rsidRPr="00740F3A" w:rsidRDefault="00051AE4" w:rsidP="00740F3A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b/>
          <w:sz w:val="24"/>
          <w:szCs w:val="24"/>
        </w:rPr>
        <w:t>Тема 3.1 Взаимодействие профессиональных участников рынка ценных бумаг, осуществляющих депозитарную деятельность, с другими профессиональными участниками рынка ценных бумаг, центральным депозитарием, регистраторами и иными инфраструктурными организациями.</w:t>
      </w:r>
    </w:p>
    <w:p w:rsidR="00051AE4" w:rsidRPr="00740F3A" w:rsidRDefault="00051AE4" w:rsidP="00740F3A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К иностранным организациям, действующим в интересах других лиц, относятся:</w:t>
      </w:r>
    </w:p>
    <w:p w:rsidR="005237B5" w:rsidRPr="00740F3A" w:rsidRDefault="005237B5" w:rsidP="00740F3A">
      <w:pPr>
        <w:pStyle w:val="Default"/>
        <w:numPr>
          <w:ilvl w:val="0"/>
          <w:numId w:val="13"/>
        </w:numPr>
        <w:tabs>
          <w:tab w:val="left" w:pos="454"/>
        </w:tabs>
        <w:ind w:left="313" w:hanging="29"/>
        <w:jc w:val="both"/>
        <w:rPr>
          <w:bCs/>
          <w:color w:val="auto"/>
        </w:rPr>
      </w:pPr>
      <w:r w:rsidRPr="00740F3A">
        <w:rPr>
          <w:bCs/>
          <w:color w:val="auto"/>
        </w:rPr>
        <w:t>Иностранный номинальный держатель;</w:t>
      </w:r>
    </w:p>
    <w:p w:rsidR="005237B5" w:rsidRPr="00740F3A" w:rsidRDefault="005237B5" w:rsidP="00740F3A">
      <w:pPr>
        <w:pStyle w:val="Default"/>
        <w:numPr>
          <w:ilvl w:val="0"/>
          <w:numId w:val="13"/>
        </w:numPr>
        <w:tabs>
          <w:tab w:val="left" w:pos="454"/>
        </w:tabs>
        <w:ind w:left="313" w:hanging="29"/>
        <w:jc w:val="both"/>
        <w:rPr>
          <w:bCs/>
          <w:color w:val="auto"/>
        </w:rPr>
      </w:pPr>
      <w:r w:rsidRPr="00740F3A">
        <w:rPr>
          <w:bCs/>
          <w:color w:val="auto"/>
        </w:rPr>
        <w:t>Иностранный уполномоченный держатель;</w:t>
      </w:r>
    </w:p>
    <w:p w:rsidR="005237B5" w:rsidRPr="00740F3A" w:rsidRDefault="005237B5" w:rsidP="00740F3A">
      <w:pPr>
        <w:pStyle w:val="Default"/>
        <w:numPr>
          <w:ilvl w:val="0"/>
          <w:numId w:val="13"/>
        </w:numPr>
        <w:tabs>
          <w:tab w:val="left" w:pos="454"/>
        </w:tabs>
        <w:ind w:left="313" w:hanging="29"/>
        <w:jc w:val="both"/>
        <w:rPr>
          <w:color w:val="auto"/>
        </w:rPr>
      </w:pPr>
      <w:r w:rsidRPr="00740F3A">
        <w:rPr>
          <w:bCs/>
          <w:color w:val="auto"/>
        </w:rPr>
        <w:t>Иностранный депозитарий (эмитент депозитарных расписок);</w:t>
      </w:r>
    </w:p>
    <w:p w:rsidR="005237B5" w:rsidRPr="00740F3A" w:rsidRDefault="005237B5" w:rsidP="00740F3A">
      <w:pPr>
        <w:pStyle w:val="Default"/>
        <w:numPr>
          <w:ilvl w:val="0"/>
          <w:numId w:val="13"/>
        </w:numPr>
        <w:tabs>
          <w:tab w:val="left" w:pos="454"/>
        </w:tabs>
        <w:ind w:left="313" w:hanging="29"/>
        <w:jc w:val="both"/>
        <w:rPr>
          <w:color w:val="auto"/>
        </w:rPr>
      </w:pPr>
      <w:r w:rsidRPr="00740F3A">
        <w:rPr>
          <w:bCs/>
          <w:color w:val="auto"/>
        </w:rPr>
        <w:t>Иностранная коммерческая организация.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К иностранным организациям, действующим в интересах других лиц, НЕ относятся:</w:t>
      </w:r>
    </w:p>
    <w:p w:rsidR="005237B5" w:rsidRPr="00740F3A" w:rsidRDefault="005237B5" w:rsidP="008C3B24">
      <w:pPr>
        <w:pStyle w:val="Default"/>
        <w:numPr>
          <w:ilvl w:val="0"/>
          <w:numId w:val="101"/>
        </w:numPr>
        <w:tabs>
          <w:tab w:val="left" w:pos="454"/>
        </w:tabs>
        <w:jc w:val="both"/>
        <w:rPr>
          <w:bCs/>
          <w:color w:val="auto"/>
        </w:rPr>
      </w:pPr>
      <w:r w:rsidRPr="00740F3A">
        <w:rPr>
          <w:bCs/>
          <w:color w:val="auto"/>
        </w:rPr>
        <w:t>Иностранный номинальный держатель;</w:t>
      </w:r>
    </w:p>
    <w:p w:rsidR="005237B5" w:rsidRPr="00740F3A" w:rsidRDefault="005237B5" w:rsidP="008C3B24">
      <w:pPr>
        <w:pStyle w:val="Default"/>
        <w:numPr>
          <w:ilvl w:val="0"/>
          <w:numId w:val="101"/>
        </w:numPr>
        <w:tabs>
          <w:tab w:val="left" w:pos="454"/>
        </w:tabs>
        <w:ind w:left="313" w:hanging="29"/>
        <w:jc w:val="both"/>
        <w:rPr>
          <w:bCs/>
          <w:color w:val="auto"/>
        </w:rPr>
      </w:pPr>
      <w:r w:rsidRPr="00740F3A">
        <w:rPr>
          <w:bCs/>
          <w:color w:val="auto"/>
        </w:rPr>
        <w:t>Иностранный уполномоченный держатель;</w:t>
      </w:r>
    </w:p>
    <w:p w:rsidR="005237B5" w:rsidRPr="008C3B24" w:rsidRDefault="005237B5" w:rsidP="008C3B24">
      <w:pPr>
        <w:pStyle w:val="Default"/>
        <w:numPr>
          <w:ilvl w:val="0"/>
          <w:numId w:val="101"/>
        </w:numPr>
        <w:tabs>
          <w:tab w:val="left" w:pos="454"/>
        </w:tabs>
        <w:ind w:left="313" w:hanging="29"/>
        <w:jc w:val="both"/>
        <w:rPr>
          <w:bCs/>
          <w:color w:val="auto"/>
        </w:rPr>
      </w:pPr>
      <w:r w:rsidRPr="00740F3A">
        <w:rPr>
          <w:bCs/>
          <w:color w:val="auto"/>
        </w:rPr>
        <w:t>Иностранный депозитарий (эмитент депозитарных расписок);</w:t>
      </w:r>
    </w:p>
    <w:p w:rsidR="005237B5" w:rsidRPr="008C3B24" w:rsidRDefault="005237B5" w:rsidP="008C3B24">
      <w:pPr>
        <w:pStyle w:val="Default"/>
        <w:numPr>
          <w:ilvl w:val="0"/>
          <w:numId w:val="101"/>
        </w:numPr>
        <w:tabs>
          <w:tab w:val="left" w:pos="454"/>
        </w:tabs>
        <w:ind w:left="313" w:hanging="29"/>
        <w:jc w:val="both"/>
        <w:rPr>
          <w:bCs/>
          <w:color w:val="auto"/>
        </w:rPr>
      </w:pPr>
      <w:r w:rsidRPr="00740F3A">
        <w:rPr>
          <w:bCs/>
          <w:color w:val="auto"/>
        </w:rPr>
        <w:t>Иностранная коммерческая организация.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К иностранным организациям, действующим в интересах других лиц, относятся:</w:t>
      </w:r>
    </w:p>
    <w:p w:rsidR="005237B5" w:rsidRPr="00740F3A" w:rsidRDefault="005237B5" w:rsidP="008C3B24">
      <w:pPr>
        <w:pStyle w:val="Default"/>
        <w:numPr>
          <w:ilvl w:val="0"/>
          <w:numId w:val="102"/>
        </w:numPr>
        <w:tabs>
          <w:tab w:val="left" w:pos="454"/>
        </w:tabs>
        <w:jc w:val="both"/>
        <w:rPr>
          <w:bCs/>
          <w:color w:val="auto"/>
        </w:rPr>
      </w:pPr>
      <w:r w:rsidRPr="00740F3A">
        <w:rPr>
          <w:bCs/>
          <w:color w:val="auto"/>
        </w:rPr>
        <w:t>Иностранный номинальный держатель;</w:t>
      </w:r>
    </w:p>
    <w:p w:rsidR="005237B5" w:rsidRPr="00740F3A" w:rsidRDefault="005237B5" w:rsidP="008C3B24">
      <w:pPr>
        <w:pStyle w:val="Default"/>
        <w:numPr>
          <w:ilvl w:val="0"/>
          <w:numId w:val="102"/>
        </w:numPr>
        <w:tabs>
          <w:tab w:val="left" w:pos="454"/>
        </w:tabs>
        <w:ind w:left="313" w:hanging="29"/>
        <w:jc w:val="both"/>
        <w:rPr>
          <w:bCs/>
          <w:color w:val="auto"/>
        </w:rPr>
      </w:pPr>
      <w:r w:rsidRPr="00740F3A">
        <w:rPr>
          <w:bCs/>
          <w:color w:val="auto"/>
        </w:rPr>
        <w:t>Иностранный уполномоченный держатель;</w:t>
      </w:r>
    </w:p>
    <w:p w:rsidR="005237B5" w:rsidRPr="008C3B24" w:rsidRDefault="005237B5" w:rsidP="008C3B24">
      <w:pPr>
        <w:pStyle w:val="Default"/>
        <w:numPr>
          <w:ilvl w:val="0"/>
          <w:numId w:val="102"/>
        </w:numPr>
        <w:tabs>
          <w:tab w:val="left" w:pos="454"/>
        </w:tabs>
        <w:ind w:left="313" w:hanging="29"/>
        <w:jc w:val="both"/>
        <w:rPr>
          <w:bCs/>
          <w:color w:val="auto"/>
        </w:rPr>
      </w:pPr>
      <w:r w:rsidRPr="00740F3A">
        <w:rPr>
          <w:bCs/>
          <w:color w:val="auto"/>
        </w:rPr>
        <w:t>Иностранный депозитарий (эмитент депозитарных расписок).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К иностранным организациям, действующим в интересах других лиц, НЕ относятся:</w:t>
      </w:r>
    </w:p>
    <w:p w:rsidR="005237B5" w:rsidRPr="00740F3A" w:rsidRDefault="005237B5" w:rsidP="008C3B24">
      <w:pPr>
        <w:pStyle w:val="Default"/>
        <w:numPr>
          <w:ilvl w:val="0"/>
          <w:numId w:val="103"/>
        </w:numPr>
        <w:tabs>
          <w:tab w:val="left" w:pos="454"/>
        </w:tabs>
        <w:jc w:val="both"/>
        <w:rPr>
          <w:bCs/>
          <w:color w:val="auto"/>
        </w:rPr>
      </w:pPr>
      <w:r w:rsidRPr="00740F3A">
        <w:rPr>
          <w:bCs/>
          <w:color w:val="auto"/>
        </w:rPr>
        <w:t>Иностранный номинальный держатель;</w:t>
      </w:r>
    </w:p>
    <w:p w:rsidR="005237B5" w:rsidRPr="00740F3A" w:rsidRDefault="005237B5" w:rsidP="008C3B24">
      <w:pPr>
        <w:pStyle w:val="Default"/>
        <w:numPr>
          <w:ilvl w:val="0"/>
          <w:numId w:val="103"/>
        </w:numPr>
        <w:tabs>
          <w:tab w:val="left" w:pos="454"/>
        </w:tabs>
        <w:jc w:val="both"/>
        <w:rPr>
          <w:bCs/>
          <w:color w:val="auto"/>
        </w:rPr>
      </w:pPr>
      <w:r w:rsidRPr="00740F3A">
        <w:rPr>
          <w:bCs/>
          <w:color w:val="auto"/>
        </w:rPr>
        <w:t>Иностранный уполномоченный держатель;</w:t>
      </w:r>
    </w:p>
    <w:p w:rsidR="005237B5" w:rsidRPr="008C3B24" w:rsidRDefault="005237B5" w:rsidP="008C3B24">
      <w:pPr>
        <w:pStyle w:val="Default"/>
        <w:numPr>
          <w:ilvl w:val="0"/>
          <w:numId w:val="103"/>
        </w:numPr>
        <w:tabs>
          <w:tab w:val="left" w:pos="454"/>
        </w:tabs>
        <w:jc w:val="both"/>
        <w:rPr>
          <w:bCs/>
          <w:color w:val="auto"/>
        </w:rPr>
      </w:pPr>
      <w:r w:rsidRPr="00740F3A">
        <w:rPr>
          <w:bCs/>
          <w:color w:val="auto"/>
        </w:rPr>
        <w:t>Иностранный депозитарий (эмитент депозитарных расписок).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8C3B24" w:rsidRDefault="008C3B24" w:rsidP="00740F3A">
      <w:pPr>
        <w:pStyle w:val="Default"/>
        <w:tabs>
          <w:tab w:val="left" w:pos="142"/>
        </w:tabs>
        <w:jc w:val="both"/>
        <w:rPr>
          <w:b/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bCs/>
          <w:color w:val="auto"/>
        </w:rPr>
      </w:pPr>
      <w:r w:rsidRPr="00740F3A">
        <w:rPr>
          <w:bCs/>
          <w:color w:val="auto"/>
        </w:rPr>
        <w:t>Иностранный номинальный держатель – это лицо, которое вправе: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bCs/>
          <w:color w:val="auto"/>
        </w:rPr>
      </w:pPr>
      <w:r w:rsidRPr="00740F3A">
        <w:rPr>
          <w:bCs/>
          <w:color w:val="auto"/>
        </w:rPr>
        <w:t>Иностранный уполномоченный держатель – это лицо, которое вправе: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bCs/>
          <w:color w:val="auto"/>
        </w:rPr>
      </w:pPr>
      <w:r w:rsidRPr="00740F3A">
        <w:rPr>
          <w:bCs/>
          <w:color w:val="auto"/>
        </w:rPr>
        <w:t>Счет депо иностранного номинального держателя может быть открыт иностранной организации с местом учреждения в государствах, являющихся:</w:t>
      </w:r>
    </w:p>
    <w:p w:rsidR="005237B5" w:rsidRPr="00740F3A" w:rsidRDefault="008C3B24" w:rsidP="00740F3A">
      <w:pPr>
        <w:pStyle w:val="aa"/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3B24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5237B5" w:rsidRPr="00740F3A">
        <w:rPr>
          <w:rFonts w:ascii="Times New Roman" w:hAnsi="Times New Roman" w:cs="Times New Roman"/>
          <w:bCs/>
          <w:sz w:val="24"/>
          <w:szCs w:val="24"/>
        </w:rPr>
        <w:t>Членами Организации экономического сотрудничества и развития (ОЭСР);</w:t>
      </w:r>
    </w:p>
    <w:p w:rsidR="005237B5" w:rsidRPr="00740F3A" w:rsidRDefault="005237B5" w:rsidP="00740F3A">
      <w:pPr>
        <w:pStyle w:val="Default"/>
        <w:numPr>
          <w:ilvl w:val="0"/>
          <w:numId w:val="20"/>
        </w:numPr>
        <w:tabs>
          <w:tab w:val="left" w:pos="142"/>
        </w:tabs>
        <w:ind w:left="0" w:firstLine="0"/>
        <w:jc w:val="both"/>
        <w:rPr>
          <w:bCs/>
          <w:color w:val="auto"/>
        </w:rPr>
      </w:pPr>
      <w:r w:rsidRPr="00740F3A">
        <w:rPr>
          <w:bCs/>
          <w:color w:val="auto"/>
        </w:rPr>
        <w:lastRenderedPageBreak/>
        <w:t>Членами или наблюдателями Группы разработки финансовых мер борьбы с отмыванием денег (ФАТФ);</w:t>
      </w:r>
    </w:p>
    <w:p w:rsidR="005237B5" w:rsidRPr="00740F3A" w:rsidRDefault="005237B5" w:rsidP="00740F3A">
      <w:pPr>
        <w:pStyle w:val="Default"/>
        <w:numPr>
          <w:ilvl w:val="0"/>
          <w:numId w:val="20"/>
        </w:numPr>
        <w:tabs>
          <w:tab w:val="left" w:pos="142"/>
        </w:tabs>
        <w:ind w:left="0" w:firstLine="0"/>
        <w:jc w:val="both"/>
        <w:rPr>
          <w:bCs/>
          <w:color w:val="auto"/>
        </w:rPr>
      </w:pPr>
      <w:r w:rsidRPr="00740F3A">
        <w:rPr>
          <w:bCs/>
          <w:color w:val="auto"/>
        </w:rPr>
        <w:t>Членами Комитета экспертов Совета Европы по оценке мер противодействия отмыванию денег и финансированию терроризма (МАНИВЭЛ);</w:t>
      </w:r>
    </w:p>
    <w:p w:rsidR="005237B5" w:rsidRPr="00740F3A" w:rsidRDefault="005237B5" w:rsidP="00740F3A">
      <w:pPr>
        <w:pStyle w:val="Default"/>
        <w:numPr>
          <w:ilvl w:val="0"/>
          <w:numId w:val="20"/>
        </w:numPr>
        <w:tabs>
          <w:tab w:val="left" w:pos="142"/>
        </w:tabs>
        <w:ind w:left="0" w:firstLine="0"/>
        <w:jc w:val="both"/>
        <w:rPr>
          <w:bCs/>
          <w:color w:val="auto"/>
        </w:rPr>
      </w:pPr>
      <w:r w:rsidRPr="00740F3A">
        <w:rPr>
          <w:bCs/>
          <w:color w:val="auto"/>
        </w:rPr>
        <w:t>Участниками Единого экономического пространства.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bCs/>
          <w:color w:val="auto"/>
        </w:rPr>
      </w:pPr>
      <w:r w:rsidRPr="00740F3A">
        <w:rPr>
          <w:bCs/>
          <w:color w:val="auto"/>
        </w:rPr>
        <w:t>Счет депо иностранного номинального держателя может быть открыт иностранной организации с местом учреждения в государствах:</w:t>
      </w:r>
    </w:p>
    <w:p w:rsidR="005237B5" w:rsidRPr="00740F3A" w:rsidRDefault="008C3B24" w:rsidP="00740F3A">
      <w:pPr>
        <w:pStyle w:val="aa"/>
        <w:numPr>
          <w:ilvl w:val="0"/>
          <w:numId w:val="2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3B24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5237B5" w:rsidRPr="00740F3A">
        <w:rPr>
          <w:rFonts w:ascii="Times New Roman" w:hAnsi="Times New Roman" w:cs="Times New Roman"/>
          <w:bCs/>
          <w:sz w:val="24"/>
          <w:szCs w:val="24"/>
        </w:rPr>
        <w:t>С соответствующими органами (соответствующими организациями) которых Банком России заключено соглашение, предусматривающее порядок их взаимодействия;</w:t>
      </w:r>
    </w:p>
    <w:p w:rsidR="005237B5" w:rsidRPr="00740F3A" w:rsidRDefault="005237B5" w:rsidP="00740F3A">
      <w:pPr>
        <w:pStyle w:val="Default"/>
        <w:numPr>
          <w:ilvl w:val="0"/>
          <w:numId w:val="21"/>
        </w:numPr>
        <w:tabs>
          <w:tab w:val="left" w:pos="142"/>
        </w:tabs>
        <w:ind w:left="0" w:firstLine="0"/>
        <w:jc w:val="both"/>
        <w:rPr>
          <w:bCs/>
          <w:color w:val="auto"/>
        </w:rPr>
      </w:pPr>
      <w:r w:rsidRPr="00740F3A">
        <w:rPr>
          <w:bCs/>
          <w:color w:val="auto"/>
        </w:rPr>
        <w:t>Являющихся членами или наблюдателями Группы разработки финансовых мер борьбы с отмыванием денег (ФАТФ);</w:t>
      </w:r>
    </w:p>
    <w:p w:rsidR="005237B5" w:rsidRPr="00740F3A" w:rsidRDefault="005237B5" w:rsidP="00740F3A">
      <w:pPr>
        <w:pStyle w:val="Default"/>
        <w:numPr>
          <w:ilvl w:val="0"/>
          <w:numId w:val="21"/>
        </w:numPr>
        <w:tabs>
          <w:tab w:val="left" w:pos="142"/>
        </w:tabs>
        <w:ind w:left="0" w:firstLine="0"/>
        <w:jc w:val="both"/>
        <w:rPr>
          <w:bCs/>
          <w:color w:val="auto"/>
        </w:rPr>
      </w:pPr>
      <w:r w:rsidRPr="00740F3A">
        <w:rPr>
          <w:bCs/>
          <w:color w:val="auto"/>
        </w:rPr>
        <w:t>Являющихся членами Комитета экспертов Совета Европы по оценке мер противодействия отмыванию денег и финансированию терроризма (МАНИВЭЛ);</w:t>
      </w:r>
    </w:p>
    <w:p w:rsidR="005237B5" w:rsidRPr="00740F3A" w:rsidRDefault="005237B5" w:rsidP="00740F3A">
      <w:pPr>
        <w:pStyle w:val="Default"/>
        <w:numPr>
          <w:ilvl w:val="0"/>
          <w:numId w:val="21"/>
        </w:numPr>
        <w:tabs>
          <w:tab w:val="left" w:pos="142"/>
        </w:tabs>
        <w:ind w:left="0" w:firstLine="0"/>
        <w:jc w:val="both"/>
        <w:rPr>
          <w:bCs/>
          <w:color w:val="auto"/>
        </w:rPr>
      </w:pPr>
      <w:r w:rsidRPr="00740F3A">
        <w:rPr>
          <w:bCs/>
          <w:color w:val="auto"/>
        </w:rPr>
        <w:t>Являющихся участниками Единого экономического пространства.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bCs/>
          <w:color w:val="auto"/>
        </w:rPr>
      </w:pPr>
      <w:r w:rsidRPr="00740F3A">
        <w:rPr>
          <w:bCs/>
          <w:color w:val="auto"/>
        </w:rPr>
        <w:t>Иностранная организация, имеющая право осуществлять учет и переход прав на ценные бумаги, осуществляет учет и переход прав на российские ценные бумаги: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bCs/>
          <w:color w:val="auto"/>
        </w:rPr>
      </w:pPr>
      <w:r w:rsidRPr="00740F3A">
        <w:rPr>
          <w:bCs/>
          <w:color w:val="auto"/>
        </w:rPr>
        <w:t>К отношениям депозитария и иностранной организации, связанным с открытием, ведением и закрытием счета депо иностранного номинального держателя, счета депо иностранного уполномоченного держателя, а также счета депо депозитарных программ, применяется: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bCs/>
          <w:color w:val="auto"/>
        </w:rPr>
      </w:pPr>
      <w:r w:rsidRPr="00740F3A">
        <w:rPr>
          <w:bCs/>
          <w:color w:val="auto"/>
        </w:rPr>
        <w:t>Иностранный номинальный держатель ценных бумаг и иностранная организация, имеющая право в соответствии с ее личным законом осуществлять учет и переход прав на ценные бумаги, которые учитывают права лиц, осуществляющих права по ценным бумагам, вправе совершать действия, связанные с осуществлением прав по ценным бумагам: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bCs/>
          <w:color w:val="auto"/>
        </w:rPr>
      </w:pPr>
      <w:r w:rsidRPr="00740F3A">
        <w:rPr>
          <w:bCs/>
          <w:color w:val="auto"/>
        </w:rPr>
        <w:t>Счет депо иностранного уполномоченного держателя</w:t>
      </w:r>
      <w:r w:rsidRPr="00740F3A">
        <w:rPr>
          <w:color w:val="auto"/>
        </w:rPr>
        <w:t xml:space="preserve"> </w:t>
      </w:r>
      <w:r w:rsidRPr="00740F3A">
        <w:rPr>
          <w:bCs/>
          <w:color w:val="auto"/>
        </w:rPr>
        <w:t>может быть открыт иностранной организации с местом учреждения в государствах, являющихся:</w:t>
      </w:r>
    </w:p>
    <w:p w:rsidR="005237B5" w:rsidRPr="00740F3A" w:rsidRDefault="005237B5" w:rsidP="00740F3A">
      <w:pPr>
        <w:pStyle w:val="aa"/>
        <w:numPr>
          <w:ilvl w:val="0"/>
          <w:numId w:val="22"/>
        </w:numPr>
        <w:tabs>
          <w:tab w:val="left" w:pos="3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F3A">
        <w:rPr>
          <w:rFonts w:ascii="Times New Roman" w:hAnsi="Times New Roman" w:cs="Times New Roman"/>
          <w:bCs/>
          <w:sz w:val="24"/>
          <w:szCs w:val="24"/>
        </w:rPr>
        <w:t>Членами Организации экономического сотрудничества и развития (ОЭСР);</w:t>
      </w:r>
    </w:p>
    <w:p w:rsidR="005237B5" w:rsidRPr="00740F3A" w:rsidRDefault="005237B5" w:rsidP="00740F3A">
      <w:pPr>
        <w:pStyle w:val="Default"/>
        <w:numPr>
          <w:ilvl w:val="0"/>
          <w:numId w:val="22"/>
        </w:numPr>
        <w:tabs>
          <w:tab w:val="left" w:pos="142"/>
          <w:tab w:val="left" w:pos="356"/>
        </w:tabs>
        <w:ind w:left="0" w:firstLine="0"/>
        <w:jc w:val="both"/>
        <w:rPr>
          <w:bCs/>
          <w:color w:val="auto"/>
        </w:rPr>
      </w:pPr>
      <w:r w:rsidRPr="00740F3A">
        <w:rPr>
          <w:bCs/>
          <w:color w:val="auto"/>
        </w:rPr>
        <w:t>Членами или наблюдателями Группы разработки финансовых мер борьбы с отмыванием денег (ФАТФ);</w:t>
      </w:r>
    </w:p>
    <w:p w:rsidR="005237B5" w:rsidRPr="00740F3A" w:rsidRDefault="005237B5" w:rsidP="00740F3A">
      <w:pPr>
        <w:pStyle w:val="Default"/>
        <w:numPr>
          <w:ilvl w:val="0"/>
          <w:numId w:val="22"/>
        </w:numPr>
        <w:tabs>
          <w:tab w:val="left" w:pos="142"/>
          <w:tab w:val="left" w:pos="356"/>
        </w:tabs>
        <w:ind w:left="0" w:firstLine="0"/>
        <w:jc w:val="both"/>
        <w:rPr>
          <w:bCs/>
          <w:color w:val="auto"/>
        </w:rPr>
      </w:pPr>
      <w:r w:rsidRPr="00740F3A">
        <w:rPr>
          <w:bCs/>
          <w:color w:val="auto"/>
        </w:rPr>
        <w:t>Членами Комитета экспертов Совета Европы по оценке мер противодействия отмыванию денег и финансированию терроризма (МАНИВЭЛ);</w:t>
      </w:r>
    </w:p>
    <w:p w:rsidR="005237B5" w:rsidRPr="00740F3A" w:rsidRDefault="005237B5" w:rsidP="00740F3A">
      <w:pPr>
        <w:pStyle w:val="Default"/>
        <w:numPr>
          <w:ilvl w:val="0"/>
          <w:numId w:val="22"/>
        </w:numPr>
        <w:tabs>
          <w:tab w:val="left" w:pos="142"/>
          <w:tab w:val="left" w:pos="356"/>
        </w:tabs>
        <w:ind w:left="0" w:firstLine="0"/>
        <w:jc w:val="both"/>
        <w:rPr>
          <w:bCs/>
          <w:color w:val="auto"/>
        </w:rPr>
      </w:pPr>
      <w:r w:rsidRPr="00740F3A">
        <w:rPr>
          <w:bCs/>
          <w:color w:val="auto"/>
        </w:rPr>
        <w:t>Участниками Единого экономического пространства.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bCs/>
          <w:color w:val="auto"/>
        </w:rPr>
      </w:pPr>
      <w:r w:rsidRPr="00740F3A">
        <w:rPr>
          <w:bCs/>
          <w:color w:val="auto"/>
        </w:rPr>
        <w:t>Счет депо иностранного уполномоченного держателя может быть открыт иностранной организации с местом учреждения в государствах:</w:t>
      </w:r>
    </w:p>
    <w:p w:rsidR="005237B5" w:rsidRPr="00740F3A" w:rsidRDefault="005237B5" w:rsidP="00740F3A">
      <w:pPr>
        <w:pStyle w:val="aa"/>
        <w:numPr>
          <w:ilvl w:val="0"/>
          <w:numId w:val="23"/>
        </w:numPr>
        <w:tabs>
          <w:tab w:val="left" w:pos="17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F3A">
        <w:rPr>
          <w:rFonts w:ascii="Times New Roman" w:hAnsi="Times New Roman" w:cs="Times New Roman"/>
          <w:bCs/>
          <w:sz w:val="24"/>
          <w:szCs w:val="24"/>
        </w:rPr>
        <w:t>С соответствующими органами (соответствующими организациями) которых Банком России заключено соглашение, предусматривающее порядок их взаимодействия;</w:t>
      </w:r>
    </w:p>
    <w:p w:rsidR="005237B5" w:rsidRPr="00740F3A" w:rsidRDefault="005237B5" w:rsidP="00740F3A">
      <w:pPr>
        <w:pStyle w:val="Default"/>
        <w:numPr>
          <w:ilvl w:val="0"/>
          <w:numId w:val="23"/>
        </w:numPr>
        <w:tabs>
          <w:tab w:val="left" w:pos="313"/>
        </w:tabs>
        <w:ind w:left="0" w:firstLine="0"/>
        <w:jc w:val="both"/>
        <w:rPr>
          <w:bCs/>
          <w:color w:val="auto"/>
        </w:rPr>
      </w:pPr>
      <w:r w:rsidRPr="00740F3A">
        <w:rPr>
          <w:bCs/>
          <w:color w:val="auto"/>
        </w:rPr>
        <w:t>Являющихся членами или наблюдателями Группы разработки финансовых мер борьбы с отмыванием денег (ФАТФ);</w:t>
      </w:r>
    </w:p>
    <w:p w:rsidR="005237B5" w:rsidRPr="00740F3A" w:rsidRDefault="005237B5" w:rsidP="00740F3A">
      <w:pPr>
        <w:pStyle w:val="Default"/>
        <w:numPr>
          <w:ilvl w:val="0"/>
          <w:numId w:val="23"/>
        </w:numPr>
        <w:tabs>
          <w:tab w:val="left" w:pos="313"/>
        </w:tabs>
        <w:ind w:left="0" w:firstLine="0"/>
        <w:jc w:val="both"/>
        <w:rPr>
          <w:bCs/>
          <w:color w:val="auto"/>
        </w:rPr>
      </w:pPr>
      <w:r w:rsidRPr="00740F3A">
        <w:rPr>
          <w:bCs/>
          <w:color w:val="auto"/>
        </w:rPr>
        <w:t>Являющихся членами Комитета экспертов Совета Европы по оценке мер противодействия отмыванию денег и финансированию терроризма (МАНИВЭЛ);</w:t>
      </w:r>
    </w:p>
    <w:p w:rsidR="005237B5" w:rsidRPr="00740F3A" w:rsidRDefault="005237B5" w:rsidP="00740F3A">
      <w:pPr>
        <w:pStyle w:val="Default"/>
        <w:numPr>
          <w:ilvl w:val="0"/>
          <w:numId w:val="23"/>
        </w:numPr>
        <w:tabs>
          <w:tab w:val="left" w:pos="313"/>
        </w:tabs>
        <w:ind w:left="0" w:firstLine="0"/>
        <w:jc w:val="both"/>
        <w:rPr>
          <w:bCs/>
          <w:color w:val="auto"/>
        </w:rPr>
      </w:pPr>
      <w:r w:rsidRPr="00740F3A">
        <w:rPr>
          <w:bCs/>
          <w:color w:val="auto"/>
        </w:rPr>
        <w:t>Являющихся участниками Единого экономического пространства.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bCs/>
          <w:color w:val="auto"/>
        </w:rPr>
      </w:pPr>
      <w:r w:rsidRPr="00740F3A">
        <w:rPr>
          <w:bCs/>
          <w:color w:val="auto"/>
        </w:rPr>
        <w:t xml:space="preserve">Эмиссионные ценные бумаги российского эмитента, размещение и (или) организация обращения которых за пределами Российской Федерации осуществляется посредством размещения в соответствии с иностранным правом ценных бумаг иностранных эмитентов, </w:t>
      </w:r>
      <w:r w:rsidRPr="00740F3A">
        <w:rPr>
          <w:bCs/>
          <w:color w:val="auto"/>
        </w:rPr>
        <w:lastRenderedPageBreak/>
        <w:t>удостоверяющих права в отношении эмиссионных ценных бумаг российских эмитентов, учитываются: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bCs/>
          <w:color w:val="auto"/>
        </w:rPr>
      </w:pPr>
      <w:r w:rsidRPr="00740F3A">
        <w:rPr>
          <w:bCs/>
          <w:color w:val="auto"/>
        </w:rPr>
        <w:t>На ценные бумаги, учет прав на которые осуществляется на счете депо иностранного номинального держателя, счете депо иностранного уполномоченного держателя, счете депо депозитарных программ: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bCs/>
          <w:color w:val="auto"/>
        </w:rPr>
      </w:pPr>
      <w:r w:rsidRPr="00740F3A">
        <w:rPr>
          <w:bCs/>
          <w:color w:val="auto"/>
        </w:rPr>
        <w:t>Выплата дивидендов, подлежащих выплате по акциям, права в отношении которых удостоверяются ценными бумагами иностранного эмитента, осуществляется лицу, которому открыт счет депо: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bCs/>
          <w:color w:val="auto"/>
        </w:rPr>
      </w:pPr>
      <w:r w:rsidRPr="00740F3A">
        <w:rPr>
          <w:bCs/>
          <w:color w:val="auto"/>
        </w:rPr>
        <w:t>Лицевой счет номинального держателя центрального депозитария в реестре может быть открыт:</w:t>
      </w:r>
    </w:p>
    <w:p w:rsidR="008C3B24" w:rsidRDefault="008C3B24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F3A">
        <w:rPr>
          <w:rFonts w:ascii="Times New Roman" w:hAnsi="Times New Roman" w:cs="Times New Roman"/>
          <w:bCs/>
          <w:sz w:val="24"/>
          <w:szCs w:val="24"/>
        </w:rPr>
        <w:t>В соответствии с требованиями федерального закона депозитарий вправе становиться депонентом другого депозитария или принимать в качестве депонента другой депозитарий:</w:t>
      </w:r>
    </w:p>
    <w:p w:rsidR="008C3B24" w:rsidRDefault="008C3B24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F3A">
        <w:rPr>
          <w:rFonts w:ascii="Times New Roman" w:hAnsi="Times New Roman" w:cs="Times New Roman"/>
          <w:bCs/>
          <w:sz w:val="24"/>
          <w:szCs w:val="24"/>
        </w:rPr>
        <w:t>Депозитарий имеет право регистрироваться в качестве номинального держателя: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F3A">
        <w:rPr>
          <w:rFonts w:ascii="Times New Roman" w:hAnsi="Times New Roman" w:cs="Times New Roman"/>
          <w:bCs/>
          <w:sz w:val="24"/>
          <w:szCs w:val="24"/>
        </w:rPr>
        <w:t>I. В системе ведения реестра владельцев ценных бумаг, если центральному депозитарию в таком реестре не открыт счет депо номинального держателя центрального депозитария;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F3A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bCs/>
          <w:sz w:val="24"/>
          <w:szCs w:val="24"/>
        </w:rPr>
        <w:t>. В системе ведения реестра владельцев ценных бумаг, если центральному депозитарию в таком реестре открыт счет депо номинального держателя центрального депозитария;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F3A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bCs/>
          <w:sz w:val="24"/>
          <w:szCs w:val="24"/>
        </w:rPr>
        <w:t>. У другого депозитария;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F3A">
        <w:rPr>
          <w:rFonts w:ascii="Times New Roman" w:hAnsi="Times New Roman" w:cs="Times New Roman"/>
          <w:bCs/>
          <w:sz w:val="24"/>
          <w:szCs w:val="24"/>
        </w:rPr>
        <w:t>I</w:t>
      </w:r>
      <w:r w:rsidRPr="00740F3A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740F3A">
        <w:rPr>
          <w:rFonts w:ascii="Times New Roman" w:hAnsi="Times New Roman" w:cs="Times New Roman"/>
          <w:bCs/>
          <w:sz w:val="24"/>
          <w:szCs w:val="24"/>
        </w:rPr>
        <w:t>. В кредитной организации при открытии специального депозитарного счета.</w:t>
      </w:r>
    </w:p>
    <w:p w:rsidR="008C3B24" w:rsidRDefault="008C3B24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F3A">
        <w:rPr>
          <w:rFonts w:ascii="Times New Roman" w:hAnsi="Times New Roman" w:cs="Times New Roman"/>
          <w:bCs/>
          <w:sz w:val="24"/>
          <w:szCs w:val="24"/>
        </w:rPr>
        <w:t>В соответствии с требованиями федерального законодательства депозитарий вправе становиться депонентом другого депозитария или принимать в качестве депонента другой депозитарий, если:</w:t>
      </w:r>
    </w:p>
    <w:p w:rsidR="008C3B24" w:rsidRDefault="008C3B24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F3A">
        <w:rPr>
          <w:rFonts w:ascii="Times New Roman" w:hAnsi="Times New Roman" w:cs="Times New Roman"/>
          <w:bCs/>
          <w:sz w:val="24"/>
          <w:szCs w:val="24"/>
        </w:rPr>
        <w:t>В качестве номинального держателя может выступать: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Депозитарий вправе открыть счета для учета прав на представляемые ценные бумаги при осуществлении эмиссии российских депозитарных расписок в иностранных организациях: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Депозитарий вправе открыть в иностранных организациях счет лица, действующего в интересах других лиц, для обеспечения учета прав на ценные бумаги иностранных эмитентов в случае их публичного размещения и (или) публичного обращения в Российской Федерации, если такие иностранные организации: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b/>
          <w:color w:val="auto"/>
        </w:rPr>
      </w:pPr>
    </w:p>
    <w:p w:rsidR="00051AE4" w:rsidRPr="00740F3A" w:rsidRDefault="00051AE4" w:rsidP="00740F3A">
      <w:pPr>
        <w:pStyle w:val="Default"/>
        <w:tabs>
          <w:tab w:val="left" w:pos="142"/>
        </w:tabs>
        <w:jc w:val="both"/>
        <w:rPr>
          <w:b/>
          <w:color w:val="auto"/>
        </w:rPr>
      </w:pPr>
      <w:r w:rsidRPr="00740F3A">
        <w:rPr>
          <w:b/>
          <w:color w:val="auto"/>
        </w:rPr>
        <w:t>Глава 4. Осуществление депозитарной деятельности.</w:t>
      </w:r>
    </w:p>
    <w:p w:rsidR="00051AE4" w:rsidRPr="00740F3A" w:rsidRDefault="00051AE4" w:rsidP="00740F3A">
      <w:pPr>
        <w:pStyle w:val="Default"/>
        <w:tabs>
          <w:tab w:val="left" w:pos="142"/>
        </w:tabs>
        <w:jc w:val="both"/>
        <w:rPr>
          <w:b/>
          <w:color w:val="auto"/>
        </w:rPr>
      </w:pPr>
    </w:p>
    <w:p w:rsidR="00051AE4" w:rsidRPr="00740F3A" w:rsidRDefault="00051AE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b/>
          <w:color w:val="auto"/>
        </w:rPr>
        <w:t>Тема 4.1 Общие положения по осуществлению депозитарной деятельности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Какой документ устанавливает требования к осуществлению депозитарной деятельности при формировании записей на основании документов, относящихся к ведению депозитарного учета, а также документов, связанных с учетом и переходом прав на ценные бумаги, и при хранении указанных документов?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На основании П</w:t>
      </w:r>
      <w:r w:rsidRPr="00740F3A">
        <w:rPr>
          <w:color w:val="auto"/>
        </w:rPr>
        <w:t>оложения</w:t>
      </w:r>
      <w:r w:rsidRPr="00740F3A">
        <w:rPr>
          <w:rFonts w:eastAsia="Times New Roman"/>
          <w:color w:val="auto"/>
          <w:lang w:eastAsia="ru-RU"/>
        </w:rPr>
        <w:t xml:space="preserve"> Банка России от 13 мая 2016 года № 542-П депозитарий организует систему учета: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I. Документов, регламентирующих депозитарную деятельность;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lastRenderedPageBreak/>
        <w:t>II. Документов, на основании которых депозитарию выдана лицензия на осуществление депозитарной деятельности;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III. Документов, связанных с учетом и переходом прав на ценные бумаги;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IV. Документов, относящихся к ведению депозитарного учета.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На основании Положения Банка России от 13 мая 2016 года № 542-П система учета документов должна обеспечивать возможность доступа к записям о документах, относящихся к ведению депозитарного учета, или документах, связанных с учетом и переходом прав на ценные бумаги, которые: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I. Были получены депозитарием;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II. Были направлены депозитарием;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III. Являются источником информации, обязательной для раскрытия депозитарием;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IV. Являются общедоступными.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Записи в учетные регистры депозитария, содержащие сведения о его депонентах, вносятся на основании: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I. Анкеты депонента, подписанной депонентом;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II. Документов о внесении изменений в анкету депонента, подписанных депонентом;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III. Анкеты депонента, подписанной представителем депонента в случае подтверждения соответствующих полномочий;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IV. Документов о внесении изменений в анкету депонента, подписанных представителем депонента в случае подтверждения соответствующих полномочий.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Записи в учетных регистрах депозитария, содержащих сведения о его депонентах, должны содержать сведения: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Записи в учетные регистры депозитария, содержащие сведения о его депонентах, могут быть внесены на основании: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I. Анкеты депонента;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II. Документов о внесении изменений в анкету депонента;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III. Документов, полученных из единого государственного реестра юридических лиц, а в отношении иностранного юридического лица - из торгового реестра или иного учетного регистра государства, в котором зарегистрировано такое юридическое лицо;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IV. Документов, полученных депозитарием от депонентов при оказании депонентам иных услуг или при проведении их идентификации, предусмотренной Федеральным законом «О противодействии легализации (отмыванию) доходов, полученных преступным путем, и финансированию терроризма».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Записи в учетные регистры депозитария, содержащие сведения о его депонентах, НЕ могут быть внесены на основании: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I. Анкеты депонента;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II. Документов о внесении изменений в анкету депонента;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III. Документов, полученных из единого государственного реестра юридических лиц, а в отношении иностранного юридического лица - из торгового реестра или иного учетного регистра государства, в котором зарегистрировано такое юридическое лицо;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IV. Документов, полученных депозитарием от депонентов при оказании депонентам иных услуг или при проведении их идентификации, предусмотренной Федеральным законом «О противодействии легализации (отмыванию) доходов, полученных преступным путем, и финансированию терроризма»;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V</w:t>
      </w:r>
      <w:r w:rsidRPr="00740F3A">
        <w:t>. Данных, полученных депозитарием из незащищенных источников в сети Интернет.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lastRenderedPageBreak/>
        <w:t>Депозитарий осуществляет ведение учетных регистров, содержащих записи о ценных бумагах, в отношении которых он оказывает услуги по учету прав, в соответствии с: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При ведении депозитарием учетных регистров, содержащих записи о ценных бумагах, в отношении которых он оказывает услуги по учету прав, указанные записи должны содержать сведения: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Депозитарий осуществляет хронологическое ведение записей в журнале операций: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В случае оказания депоненту услуг, связанных с получением доходов по ценным бумагам и (или) иных причитающихся владельцам ценных бумаг выплат, депозитарий осуществляет ведение записей о таких доходах и (или) выплатах во внутреннем учете</w:t>
      </w:r>
    </w:p>
    <w:p w:rsidR="008C3B24" w:rsidRDefault="008C3B24" w:rsidP="00740F3A">
      <w:pPr>
        <w:pStyle w:val="ad"/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spacing w:before="0" w:beforeAutospacing="0" w:after="0" w:afterAutospacing="0"/>
        <w:jc w:val="both"/>
      </w:pPr>
      <w:r w:rsidRPr="00740F3A">
        <w:t>В соответствии с Положением Банка России от 13 мая 2016 года № 542-П депозитарий осуществляет:</w:t>
      </w:r>
    </w:p>
    <w:p w:rsidR="005237B5" w:rsidRPr="00740F3A" w:rsidRDefault="005237B5" w:rsidP="00740F3A">
      <w:pPr>
        <w:pStyle w:val="ad"/>
        <w:numPr>
          <w:ilvl w:val="0"/>
          <w:numId w:val="24"/>
        </w:numPr>
        <w:tabs>
          <w:tab w:val="left" w:pos="313"/>
        </w:tabs>
        <w:spacing w:before="0" w:beforeAutospacing="0" w:after="0" w:afterAutospacing="0"/>
        <w:ind w:left="313" w:hanging="142"/>
        <w:jc w:val="both"/>
      </w:pPr>
      <w:r w:rsidRPr="00740F3A">
        <w:t>Депозитарные операции и документооборот, включая процедуры внесения записей, предусмотренных указанным Положением;</w:t>
      </w:r>
    </w:p>
    <w:p w:rsidR="005237B5" w:rsidRPr="00740F3A" w:rsidRDefault="005237B5" w:rsidP="00740F3A">
      <w:pPr>
        <w:pStyle w:val="ad"/>
        <w:numPr>
          <w:ilvl w:val="0"/>
          <w:numId w:val="24"/>
        </w:numPr>
        <w:tabs>
          <w:tab w:val="left" w:pos="313"/>
        </w:tabs>
        <w:spacing w:before="0" w:beforeAutospacing="0" w:after="0" w:afterAutospacing="0"/>
        <w:ind w:left="313" w:hanging="142"/>
        <w:jc w:val="both"/>
      </w:pPr>
      <w:r w:rsidRPr="00740F3A">
        <w:t>Обработку документов подразделениями депозитария;</w:t>
      </w:r>
    </w:p>
    <w:p w:rsidR="005237B5" w:rsidRPr="00740F3A" w:rsidRDefault="005237B5" w:rsidP="00740F3A">
      <w:pPr>
        <w:pStyle w:val="ad"/>
        <w:numPr>
          <w:ilvl w:val="0"/>
          <w:numId w:val="24"/>
        </w:numPr>
        <w:tabs>
          <w:tab w:val="left" w:pos="313"/>
        </w:tabs>
        <w:spacing w:before="0" w:beforeAutospacing="0" w:after="0" w:afterAutospacing="0"/>
        <w:ind w:left="313" w:hanging="142"/>
        <w:jc w:val="both"/>
      </w:pPr>
      <w:r w:rsidRPr="00740F3A">
        <w:t>Разграничение полномочий по обработке, хранению и последующему использованию документов;</w:t>
      </w:r>
    </w:p>
    <w:p w:rsidR="005237B5" w:rsidRPr="00740F3A" w:rsidRDefault="005237B5" w:rsidP="00740F3A">
      <w:pPr>
        <w:pStyle w:val="ad"/>
        <w:numPr>
          <w:ilvl w:val="0"/>
          <w:numId w:val="24"/>
        </w:numPr>
        <w:tabs>
          <w:tab w:val="left" w:pos="313"/>
        </w:tabs>
        <w:spacing w:before="0" w:beforeAutospacing="0" w:after="0" w:afterAutospacing="0"/>
        <w:ind w:left="313" w:hanging="142"/>
        <w:jc w:val="both"/>
      </w:pPr>
      <w:r w:rsidRPr="00740F3A">
        <w:t>Учет депозитарных операций и иные процедуры, обеспечивающие и поддерживающие обособленный учет прав на ценные бумаги каждого клиента (депонента);</w:t>
      </w:r>
    </w:p>
    <w:p w:rsidR="005237B5" w:rsidRPr="00740F3A" w:rsidRDefault="005237B5" w:rsidP="00740F3A">
      <w:pPr>
        <w:pStyle w:val="ad"/>
        <w:numPr>
          <w:ilvl w:val="0"/>
          <w:numId w:val="24"/>
        </w:numPr>
        <w:tabs>
          <w:tab w:val="left" w:pos="313"/>
        </w:tabs>
        <w:spacing w:before="0" w:beforeAutospacing="0" w:after="0" w:afterAutospacing="0"/>
        <w:ind w:left="313" w:hanging="142"/>
        <w:jc w:val="both"/>
      </w:pPr>
      <w:r w:rsidRPr="00740F3A">
        <w:t>Защиту информации.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Положение Банка России от 13 мая 2016 года № 542-П НЕ регулирует осуществление депозитарием в порядке, установленном утвержденными им внутренними документами:</w:t>
      </w:r>
    </w:p>
    <w:p w:rsidR="005237B5" w:rsidRPr="00740F3A" w:rsidRDefault="005237B5" w:rsidP="00740F3A">
      <w:pPr>
        <w:pStyle w:val="ad"/>
        <w:numPr>
          <w:ilvl w:val="0"/>
          <w:numId w:val="25"/>
        </w:numPr>
        <w:tabs>
          <w:tab w:val="left" w:pos="313"/>
        </w:tabs>
        <w:spacing w:before="0" w:beforeAutospacing="0" w:after="0" w:afterAutospacing="0"/>
        <w:ind w:left="0" w:hanging="142"/>
        <w:jc w:val="both"/>
      </w:pPr>
      <w:r w:rsidRPr="00740F3A">
        <w:rPr>
          <w:lang w:val="en-US"/>
        </w:rPr>
        <w:t>I</w:t>
      </w:r>
      <w:r w:rsidRPr="00740F3A">
        <w:t>. Депозитарные операции и документооборот, включая процедуры внесения записей, предусмотренных указанным Положением;</w:t>
      </w:r>
    </w:p>
    <w:p w:rsidR="005237B5" w:rsidRPr="00740F3A" w:rsidRDefault="005237B5" w:rsidP="00740F3A">
      <w:pPr>
        <w:pStyle w:val="ad"/>
        <w:numPr>
          <w:ilvl w:val="0"/>
          <w:numId w:val="25"/>
        </w:numPr>
        <w:tabs>
          <w:tab w:val="left" w:pos="313"/>
        </w:tabs>
        <w:spacing w:before="0" w:beforeAutospacing="0" w:after="0" w:afterAutospacing="0"/>
        <w:ind w:left="0" w:hanging="142"/>
        <w:jc w:val="both"/>
      </w:pPr>
      <w:r w:rsidRPr="00740F3A">
        <w:rPr>
          <w:lang w:val="en-US"/>
        </w:rPr>
        <w:t>II</w:t>
      </w:r>
      <w:r w:rsidRPr="00740F3A">
        <w:t>. Размещение информации, обязательной к раскрытию профессиональными участниками рынка ценных бумаг, осуществляющими депозитарную деятельность;</w:t>
      </w:r>
    </w:p>
    <w:p w:rsidR="005237B5" w:rsidRPr="00740F3A" w:rsidRDefault="005237B5" w:rsidP="00740F3A">
      <w:pPr>
        <w:pStyle w:val="ad"/>
        <w:numPr>
          <w:ilvl w:val="0"/>
          <w:numId w:val="25"/>
        </w:numPr>
        <w:tabs>
          <w:tab w:val="left" w:pos="313"/>
        </w:tabs>
        <w:spacing w:before="0" w:beforeAutospacing="0" w:after="0" w:afterAutospacing="0"/>
        <w:ind w:left="0" w:hanging="142"/>
        <w:jc w:val="both"/>
      </w:pPr>
      <w:r w:rsidRPr="00740F3A">
        <w:rPr>
          <w:lang w:val="en-US"/>
        </w:rPr>
        <w:t>III</w:t>
      </w:r>
      <w:r w:rsidRPr="00740F3A">
        <w:t>. Разграничение полномочий по обработке, хранению и последующему использованию документов;</w:t>
      </w:r>
    </w:p>
    <w:p w:rsidR="005237B5" w:rsidRPr="00740F3A" w:rsidRDefault="005237B5" w:rsidP="00740F3A">
      <w:pPr>
        <w:pStyle w:val="ad"/>
        <w:numPr>
          <w:ilvl w:val="0"/>
          <w:numId w:val="25"/>
        </w:numPr>
        <w:tabs>
          <w:tab w:val="left" w:pos="313"/>
        </w:tabs>
        <w:spacing w:before="0" w:beforeAutospacing="0" w:after="0" w:afterAutospacing="0"/>
        <w:ind w:left="0" w:hanging="142"/>
        <w:jc w:val="both"/>
      </w:pPr>
      <w:r w:rsidRPr="00740F3A">
        <w:rPr>
          <w:lang w:val="en-US"/>
        </w:rPr>
        <w:t>IV</w:t>
      </w:r>
      <w:r w:rsidRPr="00740F3A">
        <w:t>. Учет депозитарных операций и иные процедуры, обеспечивающие и поддерживающие обособленный учет прав на ценные бумаги каждого клиента (депонента);</w:t>
      </w:r>
    </w:p>
    <w:p w:rsidR="005237B5" w:rsidRPr="00740F3A" w:rsidRDefault="005237B5" w:rsidP="00740F3A">
      <w:pPr>
        <w:pStyle w:val="ad"/>
        <w:numPr>
          <w:ilvl w:val="0"/>
          <w:numId w:val="25"/>
        </w:numPr>
        <w:tabs>
          <w:tab w:val="left" w:pos="313"/>
        </w:tabs>
        <w:spacing w:before="0" w:beforeAutospacing="0" w:after="0" w:afterAutospacing="0"/>
        <w:ind w:left="0" w:hanging="142"/>
        <w:jc w:val="both"/>
      </w:pPr>
      <w:r w:rsidRPr="00740F3A">
        <w:rPr>
          <w:lang w:val="en-US"/>
        </w:rPr>
        <w:t>V</w:t>
      </w:r>
      <w:r w:rsidRPr="00740F3A">
        <w:t>. Защиту информации.</w:t>
      </w:r>
    </w:p>
    <w:p w:rsidR="008C3B24" w:rsidRDefault="008C3B2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Положение Банка России от 13 мая 2016 года N№542-П НЕ регулирует осуществление депозитарием в порядке, установленном утвержденными им внутренними документами, следующих действий:</w:t>
      </w:r>
    </w:p>
    <w:p w:rsidR="005237B5" w:rsidRPr="00740F3A" w:rsidRDefault="005237B5" w:rsidP="00740F3A">
      <w:pPr>
        <w:pStyle w:val="ad"/>
        <w:numPr>
          <w:ilvl w:val="0"/>
          <w:numId w:val="26"/>
        </w:numPr>
        <w:tabs>
          <w:tab w:val="left" w:pos="313"/>
        </w:tabs>
        <w:spacing w:before="0" w:beforeAutospacing="0" w:after="0" w:afterAutospacing="0"/>
        <w:ind w:left="313" w:firstLine="0"/>
        <w:jc w:val="both"/>
      </w:pPr>
      <w:r w:rsidRPr="00740F3A">
        <w:t>Депозитарные операции и документооборот, включая процедуры внесения записей, предусмотренных настоящим Положением;</w:t>
      </w:r>
    </w:p>
    <w:p w:rsidR="005237B5" w:rsidRPr="00740F3A" w:rsidRDefault="005237B5" w:rsidP="00740F3A">
      <w:pPr>
        <w:pStyle w:val="ad"/>
        <w:numPr>
          <w:ilvl w:val="0"/>
          <w:numId w:val="26"/>
        </w:numPr>
        <w:tabs>
          <w:tab w:val="left" w:pos="313"/>
        </w:tabs>
        <w:spacing w:before="0" w:beforeAutospacing="0" w:after="0" w:afterAutospacing="0"/>
        <w:ind w:left="313" w:firstLine="0"/>
        <w:jc w:val="both"/>
      </w:pPr>
      <w:r w:rsidRPr="00740F3A">
        <w:t>Рассмотрение жалоб и запросов клиентов (депонентов);</w:t>
      </w:r>
    </w:p>
    <w:p w:rsidR="005237B5" w:rsidRPr="00740F3A" w:rsidRDefault="005237B5" w:rsidP="00740F3A">
      <w:pPr>
        <w:pStyle w:val="ad"/>
        <w:numPr>
          <w:ilvl w:val="0"/>
          <w:numId w:val="26"/>
        </w:numPr>
        <w:tabs>
          <w:tab w:val="left" w:pos="313"/>
        </w:tabs>
        <w:spacing w:before="0" w:beforeAutospacing="0" w:after="0" w:afterAutospacing="0"/>
        <w:ind w:left="313" w:firstLine="0"/>
        <w:jc w:val="both"/>
      </w:pPr>
      <w:r w:rsidRPr="00740F3A">
        <w:t>Разграничение полномочий по обработке, хранению и последующему использованию документов;</w:t>
      </w:r>
    </w:p>
    <w:p w:rsidR="005237B5" w:rsidRPr="00740F3A" w:rsidRDefault="005237B5" w:rsidP="00740F3A">
      <w:pPr>
        <w:pStyle w:val="ad"/>
        <w:numPr>
          <w:ilvl w:val="0"/>
          <w:numId w:val="26"/>
        </w:numPr>
        <w:tabs>
          <w:tab w:val="left" w:pos="313"/>
        </w:tabs>
        <w:spacing w:before="0" w:beforeAutospacing="0" w:after="0" w:afterAutospacing="0"/>
        <w:ind w:left="313" w:firstLine="0"/>
        <w:jc w:val="both"/>
      </w:pPr>
      <w:r w:rsidRPr="00740F3A">
        <w:t>Учет депозитарных операций и иные процедуры, обеспечивающие и поддерживающие обособленный учет прав на ценные бумаги каждого клиента (депонента);</w:t>
      </w:r>
    </w:p>
    <w:p w:rsidR="005237B5" w:rsidRPr="00740F3A" w:rsidRDefault="005237B5" w:rsidP="00740F3A">
      <w:pPr>
        <w:pStyle w:val="ad"/>
        <w:numPr>
          <w:ilvl w:val="0"/>
          <w:numId w:val="26"/>
        </w:numPr>
        <w:tabs>
          <w:tab w:val="left" w:pos="313"/>
        </w:tabs>
        <w:spacing w:before="0" w:beforeAutospacing="0" w:after="0" w:afterAutospacing="0"/>
        <w:ind w:left="313" w:firstLine="0"/>
        <w:jc w:val="both"/>
      </w:pPr>
      <w:r w:rsidRPr="00740F3A">
        <w:t>Защиту информации.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Депозитарий обязан регистрировать в системе учета документов</w:t>
      </w:r>
      <w:r w:rsidRPr="00740F3A">
        <w:t xml:space="preserve"> все поступающие к нему документы:</w:t>
      </w:r>
    </w:p>
    <w:p w:rsidR="005237B5" w:rsidRPr="00740F3A" w:rsidRDefault="005237B5" w:rsidP="00740F3A">
      <w:pPr>
        <w:pStyle w:val="ad"/>
        <w:numPr>
          <w:ilvl w:val="0"/>
          <w:numId w:val="27"/>
        </w:numPr>
        <w:tabs>
          <w:tab w:val="left" w:pos="313"/>
        </w:tabs>
        <w:spacing w:before="0" w:beforeAutospacing="0" w:after="0" w:afterAutospacing="0"/>
        <w:ind w:left="313" w:hanging="284"/>
        <w:jc w:val="both"/>
      </w:pPr>
      <w:r w:rsidRPr="00740F3A">
        <w:t>На основании которых открываются (закрываются) счета депо (иные счета), субсчета депо и разделы счета депо, совершаются операции по ним;</w:t>
      </w:r>
    </w:p>
    <w:p w:rsidR="005237B5" w:rsidRPr="00740F3A" w:rsidRDefault="005237B5" w:rsidP="00740F3A">
      <w:pPr>
        <w:pStyle w:val="ad"/>
        <w:numPr>
          <w:ilvl w:val="0"/>
          <w:numId w:val="27"/>
        </w:numPr>
        <w:tabs>
          <w:tab w:val="left" w:pos="313"/>
        </w:tabs>
        <w:spacing w:before="0" w:beforeAutospacing="0" w:after="0" w:afterAutospacing="0"/>
        <w:ind w:left="313" w:hanging="284"/>
        <w:jc w:val="both"/>
      </w:pPr>
      <w:r w:rsidRPr="00740F3A">
        <w:lastRenderedPageBreak/>
        <w:t>На основании которых вносятся записи о депоненте и о ценных бумагах, представляется информация о депонентах, а также об операциях по их счетам депо или о ценных бумагах на указанных счетах;</w:t>
      </w:r>
    </w:p>
    <w:p w:rsidR="005237B5" w:rsidRPr="00740F3A" w:rsidRDefault="005237B5" w:rsidP="00740F3A">
      <w:pPr>
        <w:pStyle w:val="ad"/>
        <w:numPr>
          <w:ilvl w:val="0"/>
          <w:numId w:val="27"/>
        </w:numPr>
        <w:tabs>
          <w:tab w:val="left" w:pos="313"/>
        </w:tabs>
        <w:spacing w:before="0" w:beforeAutospacing="0" w:after="0" w:afterAutospacing="0"/>
        <w:ind w:left="313" w:hanging="284"/>
        <w:jc w:val="both"/>
      </w:pPr>
      <w:r w:rsidRPr="00740F3A">
        <w:t>Связанные с осуществлением прав по ценным бумагам, подлежащие передаче депонентам;</w:t>
      </w:r>
    </w:p>
    <w:p w:rsidR="005237B5" w:rsidRPr="00740F3A" w:rsidRDefault="005237B5" w:rsidP="00740F3A">
      <w:pPr>
        <w:pStyle w:val="ad"/>
        <w:numPr>
          <w:ilvl w:val="0"/>
          <w:numId w:val="27"/>
        </w:numPr>
        <w:tabs>
          <w:tab w:val="left" w:pos="313"/>
        </w:tabs>
        <w:spacing w:before="0" w:beforeAutospacing="0" w:after="0" w:afterAutospacing="0"/>
        <w:ind w:left="313" w:hanging="284"/>
        <w:jc w:val="both"/>
      </w:pPr>
      <w:r w:rsidRPr="00740F3A">
        <w:t>Связанные с осуществлением прав по ценным бумагам, подлежащие передаче организации, в которой депозитарию открыт лицевой счет номинального держателя (счет депо номинального держателя, субсчет депо номинального держателя, торговый счет депо номинального держателя) или счет лица, действующего в интересах других лиц.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Регистрация документов, подлежащих обязательной регистрации в системе учета документов, осуществляется депозитарием путем внесения записей в отношении таких документов: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Регистрация документов, подлежащих обязательной регистрации, осуществляется депозитарием:</w:t>
      </w:r>
    </w:p>
    <w:p w:rsidR="005237B5" w:rsidRPr="00740F3A" w:rsidRDefault="005237B5" w:rsidP="00740F3A">
      <w:pPr>
        <w:pStyle w:val="ad"/>
        <w:numPr>
          <w:ilvl w:val="0"/>
          <w:numId w:val="28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Путем внесения записей в отношении таких документов</w:t>
      </w:r>
    </w:p>
    <w:p w:rsidR="005237B5" w:rsidRPr="00740F3A" w:rsidRDefault="005237B5" w:rsidP="00740F3A">
      <w:pPr>
        <w:pStyle w:val="ad"/>
        <w:numPr>
          <w:ilvl w:val="0"/>
          <w:numId w:val="28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Путем внесения записей в систему учета документов</w:t>
      </w:r>
    </w:p>
    <w:p w:rsidR="005237B5" w:rsidRPr="00740F3A" w:rsidRDefault="005237B5" w:rsidP="00740F3A">
      <w:pPr>
        <w:pStyle w:val="ad"/>
        <w:numPr>
          <w:ilvl w:val="0"/>
          <w:numId w:val="28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В день их поступления в депозитарий</w:t>
      </w:r>
    </w:p>
    <w:p w:rsidR="005237B5" w:rsidRPr="00740F3A" w:rsidRDefault="005237B5" w:rsidP="00740F3A">
      <w:pPr>
        <w:pStyle w:val="ad"/>
        <w:numPr>
          <w:ilvl w:val="0"/>
          <w:numId w:val="28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740F3A">
        <w:t>Без ограничения срока регистрации документов</w:t>
      </w:r>
    </w:p>
    <w:p w:rsidR="008C3B24" w:rsidRDefault="008C3B24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счетах депо может осуществляться учет прав на следующие ценные бумаги:</w:t>
      </w:r>
    </w:p>
    <w:p w:rsidR="005237B5" w:rsidRPr="00740F3A" w:rsidRDefault="005237B5" w:rsidP="00740F3A">
      <w:pPr>
        <w:pStyle w:val="aa"/>
        <w:numPr>
          <w:ilvl w:val="0"/>
          <w:numId w:val="29"/>
        </w:numPr>
        <w:tabs>
          <w:tab w:val="left" w:pos="313"/>
        </w:tabs>
        <w:spacing w:after="0" w:line="240" w:lineRule="auto"/>
        <w:ind w:left="3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100008"/>
      <w:bookmarkEnd w:id="1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Именные ценные бумаги, размещенные российскими эмитентами (выданные российскими юридическими лицами и российскими гражданами), учет прав на которые в соответствии с федеральными законами может осуществляться депозитариями на счетах депо;</w:t>
      </w:r>
    </w:p>
    <w:p w:rsidR="005237B5" w:rsidRPr="00740F3A" w:rsidRDefault="005237B5" w:rsidP="00740F3A">
      <w:pPr>
        <w:pStyle w:val="aa"/>
        <w:numPr>
          <w:ilvl w:val="0"/>
          <w:numId w:val="29"/>
        </w:numPr>
        <w:tabs>
          <w:tab w:val="left" w:pos="313"/>
        </w:tabs>
        <w:spacing w:after="0" w:line="240" w:lineRule="auto"/>
        <w:ind w:left="3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100009"/>
      <w:bookmarkEnd w:id="2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Ценные бумаги на предъявителя с обязательным централизованным хранением;</w:t>
      </w:r>
    </w:p>
    <w:p w:rsidR="005237B5" w:rsidRPr="00740F3A" w:rsidRDefault="005237B5" w:rsidP="00740F3A">
      <w:pPr>
        <w:pStyle w:val="aa"/>
        <w:numPr>
          <w:ilvl w:val="0"/>
          <w:numId w:val="29"/>
        </w:numPr>
        <w:tabs>
          <w:tab w:val="left" w:pos="313"/>
        </w:tabs>
        <w:spacing w:after="0" w:line="240" w:lineRule="auto"/>
        <w:ind w:left="3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Ценные бумаги на предъявителя без обязательного централизованного хранения;</w:t>
      </w:r>
    </w:p>
    <w:p w:rsidR="005237B5" w:rsidRPr="00740F3A" w:rsidRDefault="005237B5" w:rsidP="00740F3A">
      <w:pPr>
        <w:pStyle w:val="aa"/>
        <w:numPr>
          <w:ilvl w:val="0"/>
          <w:numId w:val="29"/>
        </w:numPr>
        <w:tabs>
          <w:tab w:val="left" w:pos="313"/>
        </w:tabs>
        <w:spacing w:after="0" w:line="240" w:lineRule="auto"/>
        <w:ind w:left="31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100010"/>
      <w:bookmarkEnd w:id="3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Иностранные финансовые инструменты, которые квалифицированы в качестве ценных бумаг в соответствии со </w:t>
      </w:r>
      <w:hyperlink r:id="rId6" w:anchor="dst1102" w:history="1">
        <w:r w:rsidRPr="00740F3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44</w:t>
        </w:r>
      </w:hyperlink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«О рынке ценных бумаг», и права, на которые в соответствии с личным законом лица, обязанного по этим финансовым инструментам, могут учитываться на счетах, открытых в организациях, осуществляющих учет прав на ценные бумаги.</w:t>
      </w:r>
    </w:p>
    <w:p w:rsidR="008C3B24" w:rsidRDefault="008C3B24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счетах депо может осуществляться учет прав на следующие ценные бумаги:</w:t>
      </w:r>
    </w:p>
    <w:p w:rsidR="005237B5" w:rsidRPr="00740F3A" w:rsidRDefault="005237B5" w:rsidP="00740F3A">
      <w:pPr>
        <w:pStyle w:val="aa"/>
        <w:numPr>
          <w:ilvl w:val="0"/>
          <w:numId w:val="3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именные ценные бумаги, размещенные российскими эмитентами (выданные российскими юридическими лицами и российскими гражданами);</w:t>
      </w:r>
    </w:p>
    <w:p w:rsidR="005237B5" w:rsidRPr="00740F3A" w:rsidRDefault="005237B5" w:rsidP="00740F3A">
      <w:pPr>
        <w:pStyle w:val="aa"/>
        <w:numPr>
          <w:ilvl w:val="0"/>
          <w:numId w:val="3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Ценные бумаги на предъявителя с обязательным централизованным хранением;</w:t>
      </w:r>
    </w:p>
    <w:p w:rsidR="005237B5" w:rsidRPr="00740F3A" w:rsidRDefault="005237B5" w:rsidP="00740F3A">
      <w:pPr>
        <w:pStyle w:val="aa"/>
        <w:numPr>
          <w:ilvl w:val="0"/>
          <w:numId w:val="3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Ценные бумаги на предъявителя без обязательного централизованного хранения;</w:t>
      </w:r>
    </w:p>
    <w:p w:rsidR="005237B5" w:rsidRPr="00740F3A" w:rsidRDefault="005237B5" w:rsidP="00740F3A">
      <w:pPr>
        <w:pStyle w:val="aa"/>
        <w:numPr>
          <w:ilvl w:val="0"/>
          <w:numId w:val="3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иностранные финансовые инструменты.</w:t>
      </w:r>
    </w:p>
    <w:p w:rsidR="008C3B24" w:rsidRDefault="008C3B24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Банка России от 13 ноября 2015 г. № 503-П «О порядке открытия и ведения депозитариями счетов депо и иных счетов» на счетах депо может осуществляться учет прав на следующие ценные бумаги:</w:t>
      </w:r>
    </w:p>
    <w:p w:rsidR="005237B5" w:rsidRPr="00740F3A" w:rsidRDefault="005237B5" w:rsidP="00740F3A">
      <w:pPr>
        <w:pStyle w:val="aa"/>
        <w:numPr>
          <w:ilvl w:val="0"/>
          <w:numId w:val="31"/>
        </w:numPr>
        <w:tabs>
          <w:tab w:val="left" w:pos="454"/>
        </w:tabs>
        <w:spacing w:after="0" w:line="240" w:lineRule="auto"/>
        <w:ind w:left="45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Именные ценные бумаги, размещенные иностранными эмитентами (выданные иностранными юридическими лицами и иностранными гражданами);</w:t>
      </w:r>
    </w:p>
    <w:p w:rsidR="005237B5" w:rsidRPr="00740F3A" w:rsidRDefault="005237B5" w:rsidP="00740F3A">
      <w:pPr>
        <w:pStyle w:val="aa"/>
        <w:numPr>
          <w:ilvl w:val="0"/>
          <w:numId w:val="31"/>
        </w:numPr>
        <w:tabs>
          <w:tab w:val="left" w:pos="454"/>
        </w:tabs>
        <w:spacing w:after="0" w:line="240" w:lineRule="auto"/>
        <w:ind w:left="45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Ценные бумаги на предъявителя с обязательным централизованным хранением;</w:t>
      </w:r>
    </w:p>
    <w:p w:rsidR="005237B5" w:rsidRPr="00740F3A" w:rsidRDefault="005237B5" w:rsidP="00740F3A">
      <w:pPr>
        <w:pStyle w:val="aa"/>
        <w:numPr>
          <w:ilvl w:val="0"/>
          <w:numId w:val="31"/>
        </w:numPr>
        <w:tabs>
          <w:tab w:val="left" w:pos="454"/>
        </w:tabs>
        <w:spacing w:after="0" w:line="240" w:lineRule="auto"/>
        <w:ind w:left="45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Ценные бумаги на предъявителя без обязательного централизованного хранения;</w:t>
      </w:r>
    </w:p>
    <w:p w:rsidR="005237B5" w:rsidRPr="00740F3A" w:rsidRDefault="005237B5" w:rsidP="00740F3A">
      <w:pPr>
        <w:pStyle w:val="aa"/>
        <w:numPr>
          <w:ilvl w:val="0"/>
          <w:numId w:val="31"/>
        </w:numPr>
        <w:tabs>
          <w:tab w:val="left" w:pos="454"/>
        </w:tabs>
        <w:spacing w:after="0" w:line="240" w:lineRule="auto"/>
        <w:ind w:left="45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финансовые инструменты, не квалифицированные в качестве ценных бумаг в соответствии со статьей 44 Федерального закона «О рынке ценных бумаг».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lastRenderedPageBreak/>
        <w:t>Учет иностранных финансовых инструментов, не квалифицированных в качестве ценных бумаг, в случае оказания депозитарием такой услуги, осуществляется на счетах: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rFonts w:eastAsia="Times New Roman"/>
          <w:color w:val="auto"/>
          <w:lang w:eastAsia="ru-RU"/>
        </w:rPr>
        <w:t xml:space="preserve">Какие требования предъявляются к учету депозитарием </w:t>
      </w:r>
      <w:r w:rsidRPr="00740F3A">
        <w:rPr>
          <w:color w:val="auto"/>
        </w:rPr>
        <w:t>иностранных финансовых инструментов, не квалифицированных в качестве ценных бумаг: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val="en-US" w:eastAsia="ru-RU"/>
        </w:rPr>
        <w:t>I</w:t>
      </w:r>
      <w:r w:rsidRPr="00740F3A">
        <w:rPr>
          <w:rFonts w:eastAsia="Times New Roman"/>
          <w:color w:val="auto"/>
          <w:lang w:eastAsia="ru-RU"/>
        </w:rPr>
        <w:t>.Учет таких финансовых инструментов осуществляется на счетах депо;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val="en-US" w:eastAsia="ru-RU"/>
        </w:rPr>
        <w:t>II</w:t>
      </w:r>
      <w:r w:rsidRPr="00740F3A">
        <w:rPr>
          <w:rFonts w:eastAsia="Times New Roman"/>
          <w:color w:val="auto"/>
          <w:lang w:eastAsia="ru-RU"/>
        </w:rPr>
        <w:t>.Учет таких финансовых инструментов может осуществляться в порядке, аналогичном депозитарному учету прав на ценные бумаги;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lang w:eastAsia="ru-RU"/>
        </w:rPr>
      </w:pPr>
      <w:r w:rsidRPr="00740F3A">
        <w:rPr>
          <w:rFonts w:eastAsia="Times New Roman"/>
          <w:color w:val="auto"/>
          <w:lang w:val="en-US" w:eastAsia="ru-RU"/>
        </w:rPr>
        <w:t>III</w:t>
      </w:r>
      <w:r w:rsidRPr="00740F3A">
        <w:rPr>
          <w:rFonts w:eastAsia="Times New Roman"/>
          <w:color w:val="auto"/>
          <w:lang w:eastAsia="ru-RU"/>
        </w:rPr>
        <w:t>. Депозитарий не вправе совершать с такими финансовыми инструментами инвентарные операции, за исключением глобальных операций, а также операций, связанных с принятием на учет таких финансовых инструментов и снятием с учета таких финансовых инструментов в целях их перевода на счета клиентов и/или иных лиц, открытые в иностранных организациях, осуществляющих учет прав на такие финансовые инструменты;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val="en-US" w:eastAsia="ru-RU"/>
        </w:rPr>
        <w:t>IV</w:t>
      </w:r>
      <w:r w:rsidRPr="00740F3A">
        <w:rPr>
          <w:rFonts w:eastAsia="Times New Roman"/>
          <w:color w:val="auto"/>
          <w:lang w:eastAsia="ru-RU"/>
        </w:rPr>
        <w:t>.</w:t>
      </w:r>
      <w:r w:rsidRPr="00740F3A" w:rsidDel="003E0CF9">
        <w:rPr>
          <w:rFonts w:eastAsia="Times New Roman"/>
          <w:color w:val="auto"/>
          <w:lang w:eastAsia="ru-RU"/>
        </w:rPr>
        <w:t xml:space="preserve"> </w:t>
      </w:r>
      <w:r w:rsidRPr="00740F3A">
        <w:rPr>
          <w:rFonts w:eastAsia="Times New Roman"/>
          <w:color w:val="auto"/>
          <w:lang w:eastAsia="ru-RU"/>
        </w:rPr>
        <w:t>Депозитарий вправе проводить любые операции по счетам, на которых учитываются данные финансовые инструменты.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Учет ценных бумаг российских эмитентов на счетах депо и иных счетах, открываемых депозитарием, осуществляется: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Учет ценных бумаг на счетах депо и иных счетах, открываемых депозитарием, может осуществляться только в штуках, если эти ценные бумаги являются:</w:t>
      </w:r>
    </w:p>
    <w:p w:rsidR="005237B5" w:rsidRPr="00740F3A" w:rsidRDefault="005237B5" w:rsidP="00740F3A">
      <w:pPr>
        <w:pStyle w:val="ad"/>
        <w:numPr>
          <w:ilvl w:val="0"/>
          <w:numId w:val="62"/>
        </w:numPr>
        <w:spacing w:before="0" w:beforeAutospacing="0" w:after="0" w:afterAutospacing="0"/>
        <w:ind w:left="454" w:hanging="283"/>
        <w:jc w:val="both"/>
      </w:pPr>
      <w:r w:rsidRPr="00740F3A">
        <w:t>Акциями российских эмитентов;</w:t>
      </w:r>
    </w:p>
    <w:p w:rsidR="005237B5" w:rsidRPr="00740F3A" w:rsidRDefault="005237B5" w:rsidP="00740F3A">
      <w:pPr>
        <w:pStyle w:val="ad"/>
        <w:numPr>
          <w:ilvl w:val="0"/>
          <w:numId w:val="62"/>
        </w:numPr>
        <w:spacing w:before="0" w:beforeAutospacing="0" w:after="0" w:afterAutospacing="0"/>
        <w:ind w:left="454" w:hanging="283"/>
        <w:jc w:val="both"/>
      </w:pPr>
      <w:r w:rsidRPr="00740F3A">
        <w:t>Облигациями российских эмитентов;</w:t>
      </w:r>
    </w:p>
    <w:p w:rsidR="005237B5" w:rsidRPr="00740F3A" w:rsidRDefault="005237B5" w:rsidP="00740F3A">
      <w:pPr>
        <w:pStyle w:val="ad"/>
        <w:numPr>
          <w:ilvl w:val="0"/>
          <w:numId w:val="62"/>
        </w:numPr>
        <w:spacing w:before="0" w:beforeAutospacing="0" w:after="0" w:afterAutospacing="0"/>
        <w:ind w:left="454" w:hanging="283"/>
        <w:jc w:val="both"/>
      </w:pPr>
      <w:r w:rsidRPr="00740F3A">
        <w:t xml:space="preserve">Иностранными финансовыми инструментами, квалифицированными в качестве ценных бумаг в соответствии со </w:t>
      </w:r>
      <w:hyperlink r:id="rId7" w:anchor="dst1102" w:history="1">
        <w:r w:rsidRPr="00740F3A">
          <w:t>статьей 44</w:t>
        </w:r>
      </w:hyperlink>
      <w:r w:rsidRPr="00740F3A">
        <w:t xml:space="preserve"> Федерального закона «О рынке ценных бумаг»;</w:t>
      </w:r>
    </w:p>
    <w:p w:rsidR="005237B5" w:rsidRPr="00740F3A" w:rsidRDefault="005237B5" w:rsidP="00740F3A">
      <w:pPr>
        <w:pStyle w:val="ad"/>
        <w:numPr>
          <w:ilvl w:val="0"/>
          <w:numId w:val="62"/>
        </w:numPr>
        <w:spacing w:before="0" w:beforeAutospacing="0" w:after="0" w:afterAutospacing="0"/>
        <w:ind w:left="454" w:hanging="283"/>
        <w:jc w:val="both"/>
      </w:pPr>
      <w:r w:rsidRPr="00740F3A">
        <w:t xml:space="preserve">Иностранными финансовыми инструментами, не квалифицированными в качестве ценных бумаг в соответствии со </w:t>
      </w:r>
      <w:hyperlink r:id="rId8" w:anchor="dst1102" w:history="1">
        <w:r w:rsidRPr="00740F3A">
          <w:t>статьей 44</w:t>
        </w:r>
      </w:hyperlink>
      <w:r w:rsidRPr="00740F3A">
        <w:t xml:space="preserve"> Федерального закона «О рынке ценных бумаг».</w:t>
      </w:r>
    </w:p>
    <w:p w:rsidR="008C3B24" w:rsidRDefault="008C3B24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 xml:space="preserve">Учет иностранных финансовых инструментов, квалифицированных в качестве ценных бумаг в соответствии со </w:t>
      </w:r>
      <w:hyperlink r:id="rId9" w:anchor="dst1102" w:history="1">
        <w:r w:rsidRPr="00740F3A">
          <w:rPr>
            <w:rFonts w:eastAsia="Times New Roman"/>
            <w:color w:val="auto"/>
            <w:lang w:eastAsia="ru-RU"/>
          </w:rPr>
          <w:t>статьей 44</w:t>
        </w:r>
      </w:hyperlink>
      <w:r w:rsidRPr="00740F3A">
        <w:rPr>
          <w:rFonts w:eastAsia="Times New Roman"/>
          <w:color w:val="auto"/>
          <w:lang w:eastAsia="ru-RU"/>
        </w:rPr>
        <w:t xml:space="preserve"> Федерального закона «О рынке ценных бумаг», может осуществляться:</w:t>
      </w:r>
    </w:p>
    <w:p w:rsidR="008C3B24" w:rsidRDefault="008C3B24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На счетах депо НЕ может осуществляться учет прав на следующие ценные бумаги: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Векселя;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Акции, размещенные российскими эмитентами;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Ценные бумаги на предъявителя с обязательным централизованным хранением;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Закладные.</w:t>
      </w:r>
    </w:p>
    <w:p w:rsidR="00073793" w:rsidRDefault="00073793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На счетах депо может осуществляться учет прав на следующие ценные бумаги: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Иностранные финансовые инструменты, которые квалифицированы в качестве ценных бумаг в соответствии со статьей 44 Федерального закона «О рынке ценных бумаг»;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Акции, размещенные российскими эмитентами;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Ценные бумаги на предъявителя с обязательным централизованным хранением;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Закладные.</w:t>
      </w:r>
    </w:p>
    <w:p w:rsidR="00073793" w:rsidRDefault="00073793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На счетах депо может осуществляться учет прав на следующие ценные бумаги: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Векселя;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Чеки;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lastRenderedPageBreak/>
        <w:t>III. Инвестиционные паи паевого инвестиционного фонда, если учет прав на инвестиционные паи на счетах депо депозитариями предусмотрен правилами доверительного управления паевым инвестиционным фондом;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</w:t>
      </w:r>
      <w:r w:rsidRPr="00740F3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40F3A">
        <w:rPr>
          <w:rFonts w:ascii="Times New Roman" w:hAnsi="Times New Roman" w:cs="Times New Roman"/>
          <w:sz w:val="24"/>
          <w:szCs w:val="24"/>
        </w:rPr>
        <w:t>. Инвестиционные паи паевого инвестиционного фонда, если учет прав на инвестиционные паи на счетах депо депозитариями предусмотрен договором, заключенным между депозитарием и регистратором;</w:t>
      </w:r>
    </w:p>
    <w:p w:rsidR="005237B5" w:rsidRPr="00740F3A" w:rsidRDefault="005237B5" w:rsidP="00740F3A">
      <w:pPr>
        <w:pStyle w:val="aa"/>
        <w:numPr>
          <w:ilvl w:val="0"/>
          <w:numId w:val="6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Сберегательные (депозитные) сертификаты.</w:t>
      </w:r>
    </w:p>
    <w:p w:rsidR="00073793" w:rsidRDefault="00073793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793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На счетах депо НЕ может осуществляться учет прав на следующие ценные бумаги: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Акции, размещенные российскими эмитентами;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Чеки;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Закладные;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Облигации с обязательным централизованным хранением, размещенные российскими эмитентами.</w:t>
      </w:r>
    </w:p>
    <w:p w:rsidR="00073793" w:rsidRDefault="00073793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Права на иностранные финансовые инструменты могут учитываться на счетах депо при условии: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Ответы: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Квалификации иностранных финансовых инструментов в качестве ценных бумаг в соответствии со статьей 44 Федерального закона «О рынке ценных бумаг»;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В случаях, определенных Федеральным законом «Об иностранных инвестициях в Российской Федерации»;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По согласованию с саморегулируемой организацией, членом которой является депозитарий.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b/>
          <w:color w:val="auto"/>
        </w:rPr>
      </w:pPr>
      <w:r w:rsidRPr="00740F3A">
        <w:rPr>
          <w:color w:val="auto"/>
        </w:rPr>
        <w:t>Учет прав на иностранные финансовые инструменты на счетах депо: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Возможен при условии их квалификации в качестве ценных бумаг в соответствии со статьей 44 Федерального закона «О рынке ценных бумаг»;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Возможен при условии зачисления таких бумаг на счет депо, открытых юридическому лицу;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Возможен при условии зачисления таких бумаг на счет депо, открытый квалифицированному инвестору;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IV. Не допускается.</w:t>
      </w:r>
    </w:p>
    <w:p w:rsidR="00073793" w:rsidRDefault="00073793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На счете депо: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Ответы: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Допускается учет прав на векселя;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Не допускается учет прав на ценные бумаги на предъявителя с обязательным централизованным хранением;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Допускается учет прав на ценные бумаги на предъявителя с обязательным централизованным хранением;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Допускается учет прав на коносаменты.</w:t>
      </w:r>
    </w:p>
    <w:p w:rsidR="00073793" w:rsidRDefault="00073793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верные утверждения в отношении учета прав на ценные бумаги на счете депо: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Учет ценных бумаг на счетах депо осуществляется в штуках;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Учет иностранных финансовых инструментов, квалифицированных в качестве ценных бумаг в соответствии со статьей 44 Федерального закона «О рынке ценных бумаг», может осуществляться в единицах, в которых они учтены на счете лица, действующего в интересах других лиц, открытом депозитарию;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Депозитарий осуществляет ведение счетов депо и иных счетов посредством внесения и обеспечения сохранности записей по лицевому счету номинального держателя, открытому депозитарию в реестре владельцев ценных бумаг;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lastRenderedPageBreak/>
        <w:t>IV. Депозитарий осуществляет учет дробных частей ценных бумаг.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В случае возникновения в соответствии с федеральными законами и иными нормативными правовыми актами Российской Федерации дробных ценных бумаг депозитарий: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При зачислении ценных бумаг на счет депо их дробные части: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Списание со счета депо или иного счета дробной части ценной бумаги без целого числа ценных бумаг допускается: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Учет дробных частей инвестиционных паев паевых инвестиционных фондов и ипотечных сертификатов участия депозитариями осуществляется в десятичных дробях с количеством знаков после запятой:</w:t>
      </w:r>
    </w:p>
    <w:p w:rsidR="00073793" w:rsidRDefault="00073793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793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верные утверждения в отношении учета дробных частей ценных бумаг: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Депозитарий не вправе осуществлять учет дробных частей ценных бумаг;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При зачислении ценных бумаг на счет депо их дробные части суммируются;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Возникновение, увеличение или уменьшение дробных частей ценных бумаг при их списании допускается на счетах депо номинальных держателей;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Возникновение, увеличение или уменьшение дробных частей ценных бумаг при их списании допускается на счетах депо владельцев;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Принцип двойной записи в депозитарном учете и порядок учета ценных бумаг на его основе предполагает, что:</w:t>
      </w:r>
    </w:p>
    <w:p w:rsidR="005237B5" w:rsidRPr="00740F3A" w:rsidRDefault="005237B5" w:rsidP="00740F3A">
      <w:pPr>
        <w:pStyle w:val="aa"/>
        <w:numPr>
          <w:ilvl w:val="0"/>
          <w:numId w:val="32"/>
        </w:numPr>
        <w:tabs>
          <w:tab w:val="left" w:pos="454"/>
        </w:tabs>
        <w:spacing w:after="0" w:line="240" w:lineRule="auto"/>
        <w:ind w:left="45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приходной записи по одному пассивному счету должно сопровождаться одновременным внесением расходной записи по другому пассивному счету либо внесением приходной записи по активному счету;</w:t>
      </w:r>
    </w:p>
    <w:p w:rsidR="005237B5" w:rsidRPr="00740F3A" w:rsidRDefault="005237B5" w:rsidP="00740F3A">
      <w:pPr>
        <w:pStyle w:val="aa"/>
        <w:numPr>
          <w:ilvl w:val="0"/>
          <w:numId w:val="32"/>
        </w:numPr>
        <w:tabs>
          <w:tab w:val="left" w:pos="454"/>
        </w:tabs>
        <w:spacing w:after="0" w:line="240" w:lineRule="auto"/>
        <w:ind w:left="45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dst100078"/>
      <w:bookmarkEnd w:id="4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расходной записи по одному пассивному счету должно сопровождаться одновременным внесением приходной записи по другому пассивному счету либо внесением расходной записи по активному счету;</w:t>
      </w:r>
    </w:p>
    <w:p w:rsidR="005237B5" w:rsidRPr="00740F3A" w:rsidRDefault="005237B5" w:rsidP="00740F3A">
      <w:pPr>
        <w:pStyle w:val="aa"/>
        <w:numPr>
          <w:ilvl w:val="0"/>
          <w:numId w:val="32"/>
        </w:numPr>
        <w:tabs>
          <w:tab w:val="left" w:pos="454"/>
        </w:tabs>
        <w:spacing w:after="0" w:line="240" w:lineRule="auto"/>
        <w:ind w:left="45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st100079"/>
      <w:bookmarkEnd w:id="5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приходной записи по одному активному счету должно сопровождаться одновременным внесением расходной записи по другому активному счету либо внесением приходной записи по пассивному счету;</w:t>
      </w:r>
    </w:p>
    <w:p w:rsidR="005237B5" w:rsidRPr="00740F3A" w:rsidRDefault="005237B5" w:rsidP="00740F3A">
      <w:pPr>
        <w:pStyle w:val="aa"/>
        <w:numPr>
          <w:ilvl w:val="0"/>
          <w:numId w:val="32"/>
        </w:numPr>
        <w:tabs>
          <w:tab w:val="left" w:pos="454"/>
        </w:tabs>
        <w:spacing w:after="0" w:line="240" w:lineRule="auto"/>
        <w:ind w:left="45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st100080"/>
      <w:bookmarkEnd w:id="6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расходной записи по одному активному счету должно сопровождаться одновременным внесением приходной записи по другому активному счету либо внесением расходной записи по пассивному счету.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Принцип двойной записи в депозитарном учете и порядок учета ценных бумаг на его основе предполагает, что:</w:t>
      </w:r>
    </w:p>
    <w:p w:rsidR="005237B5" w:rsidRPr="00740F3A" w:rsidRDefault="005237B5" w:rsidP="00740F3A">
      <w:pPr>
        <w:pStyle w:val="aa"/>
        <w:numPr>
          <w:ilvl w:val="0"/>
          <w:numId w:val="33"/>
        </w:numPr>
        <w:tabs>
          <w:tab w:val="left" w:pos="454"/>
        </w:tabs>
        <w:spacing w:after="0" w:line="240" w:lineRule="auto"/>
        <w:ind w:left="45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приходной записи по одному пассивному счету должно сопровождаться одновременным внесением приходной записи по другому пассивному счету либо внесением приходной записи по активному счету;</w:t>
      </w:r>
    </w:p>
    <w:p w:rsidR="005237B5" w:rsidRPr="00740F3A" w:rsidRDefault="005237B5" w:rsidP="00740F3A">
      <w:pPr>
        <w:pStyle w:val="aa"/>
        <w:numPr>
          <w:ilvl w:val="0"/>
          <w:numId w:val="33"/>
        </w:numPr>
        <w:tabs>
          <w:tab w:val="left" w:pos="454"/>
        </w:tabs>
        <w:spacing w:after="0" w:line="240" w:lineRule="auto"/>
        <w:ind w:left="45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расходной записи по одному пассивному счету должно сопровождаться одновременным внесением расходной записи по другому пассивному счету либо внесением расходной записи по активному счету;</w:t>
      </w:r>
    </w:p>
    <w:p w:rsidR="005237B5" w:rsidRPr="00740F3A" w:rsidRDefault="005237B5" w:rsidP="00740F3A">
      <w:pPr>
        <w:pStyle w:val="aa"/>
        <w:numPr>
          <w:ilvl w:val="0"/>
          <w:numId w:val="33"/>
        </w:numPr>
        <w:tabs>
          <w:tab w:val="left" w:pos="454"/>
        </w:tabs>
        <w:spacing w:after="0" w:line="240" w:lineRule="auto"/>
        <w:ind w:left="45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приходной записи по одному активному счету должно сопровождаться одновременным внесением приходной записи по другому активному счету либо внесением приходной записи по пассивному счету;</w:t>
      </w:r>
    </w:p>
    <w:p w:rsidR="005237B5" w:rsidRPr="00740F3A" w:rsidRDefault="005237B5" w:rsidP="00740F3A">
      <w:pPr>
        <w:pStyle w:val="aa"/>
        <w:numPr>
          <w:ilvl w:val="0"/>
          <w:numId w:val="33"/>
        </w:numPr>
        <w:tabs>
          <w:tab w:val="left" w:pos="454"/>
        </w:tabs>
        <w:spacing w:after="0" w:line="240" w:lineRule="auto"/>
        <w:ind w:left="45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расходной записи по одному активному счету должно сопровождаться одновременным внесением расходной записи по другому активному счету либо внесением расходной записи по пассивному счету.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Принцип двойной записи в депозитарном учете и порядок учета ценных бумаг на его основе предполагает, что:</w:t>
      </w:r>
    </w:p>
    <w:p w:rsidR="005237B5" w:rsidRPr="00740F3A" w:rsidRDefault="005237B5" w:rsidP="00740F3A">
      <w:pPr>
        <w:pStyle w:val="aa"/>
        <w:numPr>
          <w:ilvl w:val="0"/>
          <w:numId w:val="34"/>
        </w:numPr>
        <w:tabs>
          <w:tab w:val="left" w:pos="596"/>
        </w:tabs>
        <w:spacing w:after="0" w:line="240" w:lineRule="auto"/>
        <w:ind w:left="59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приходной записи по одному пассивному счету должно сопровождаться одновременным внесением расходной записи по другому пассивному счету либо внесением приходной записи по активному счету;</w:t>
      </w:r>
    </w:p>
    <w:p w:rsidR="005237B5" w:rsidRPr="00740F3A" w:rsidRDefault="005237B5" w:rsidP="00740F3A">
      <w:pPr>
        <w:pStyle w:val="aa"/>
        <w:numPr>
          <w:ilvl w:val="0"/>
          <w:numId w:val="34"/>
        </w:numPr>
        <w:tabs>
          <w:tab w:val="left" w:pos="596"/>
        </w:tabs>
        <w:spacing w:after="0" w:line="240" w:lineRule="auto"/>
        <w:ind w:left="59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расходной записи по одному пассивному счету должно сопровождаться одновременным внесением расходной записи по другому пассивному счету либо внесением расходной записи по активному счету;</w:t>
      </w:r>
    </w:p>
    <w:p w:rsidR="005237B5" w:rsidRPr="00740F3A" w:rsidRDefault="005237B5" w:rsidP="00740F3A">
      <w:pPr>
        <w:pStyle w:val="aa"/>
        <w:numPr>
          <w:ilvl w:val="0"/>
          <w:numId w:val="34"/>
        </w:numPr>
        <w:tabs>
          <w:tab w:val="left" w:pos="596"/>
        </w:tabs>
        <w:spacing w:after="0" w:line="240" w:lineRule="auto"/>
        <w:ind w:left="59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приходной записи по одному активному счету должно сопровождаться одновременным внесением расходной записи по другому активному счету либо внесением приходной записи по пассивному счету;</w:t>
      </w:r>
    </w:p>
    <w:p w:rsidR="005237B5" w:rsidRPr="00740F3A" w:rsidRDefault="005237B5" w:rsidP="00740F3A">
      <w:pPr>
        <w:pStyle w:val="aa"/>
        <w:numPr>
          <w:ilvl w:val="0"/>
          <w:numId w:val="34"/>
        </w:numPr>
        <w:tabs>
          <w:tab w:val="left" w:pos="596"/>
        </w:tabs>
        <w:spacing w:after="0" w:line="240" w:lineRule="auto"/>
        <w:ind w:left="596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расходной записи по одному активному счету должно сопровождаться одновременным внесением расходной записи по другому активному счету либо внесением расходной записи по пассивному счету.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Принцип двойной записи в депозитарном учете и порядок учета ценных бумаг на его основе предполагает, что:</w:t>
      </w:r>
    </w:p>
    <w:p w:rsidR="005237B5" w:rsidRPr="00740F3A" w:rsidRDefault="005237B5" w:rsidP="00740F3A">
      <w:pPr>
        <w:pStyle w:val="aa"/>
        <w:numPr>
          <w:ilvl w:val="0"/>
          <w:numId w:val="35"/>
        </w:numPr>
        <w:tabs>
          <w:tab w:val="left" w:pos="454"/>
        </w:tabs>
        <w:spacing w:after="0" w:line="240" w:lineRule="auto"/>
        <w:ind w:left="45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приходной записи по одному пассивному счету должно сопровождаться одновременным внесением расходной записи по другому пассивному счету либо внесением расходной записи по активному счету;</w:t>
      </w:r>
    </w:p>
    <w:p w:rsidR="005237B5" w:rsidRPr="00740F3A" w:rsidRDefault="005237B5" w:rsidP="00740F3A">
      <w:pPr>
        <w:pStyle w:val="aa"/>
        <w:numPr>
          <w:ilvl w:val="0"/>
          <w:numId w:val="35"/>
        </w:numPr>
        <w:tabs>
          <w:tab w:val="left" w:pos="454"/>
        </w:tabs>
        <w:spacing w:after="0" w:line="240" w:lineRule="auto"/>
        <w:ind w:left="45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расходной записи по одному пассивному счету должно сопровождаться одновременным внесением приходной записи по другому пассивному счету либо внесением расходной записи по активному счету;</w:t>
      </w:r>
    </w:p>
    <w:p w:rsidR="005237B5" w:rsidRPr="00740F3A" w:rsidRDefault="005237B5" w:rsidP="00740F3A">
      <w:pPr>
        <w:pStyle w:val="aa"/>
        <w:numPr>
          <w:ilvl w:val="0"/>
          <w:numId w:val="35"/>
        </w:numPr>
        <w:tabs>
          <w:tab w:val="left" w:pos="454"/>
        </w:tabs>
        <w:spacing w:after="0" w:line="240" w:lineRule="auto"/>
        <w:ind w:left="45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приходной записи по одному активному счету должно сопровождаться одновременным внесением расходной записи по другому активному счету либо внесением расходной записи по пассивному счету;</w:t>
      </w:r>
    </w:p>
    <w:p w:rsidR="005237B5" w:rsidRPr="00740F3A" w:rsidRDefault="005237B5" w:rsidP="00740F3A">
      <w:pPr>
        <w:pStyle w:val="aa"/>
        <w:numPr>
          <w:ilvl w:val="0"/>
          <w:numId w:val="35"/>
        </w:numPr>
        <w:tabs>
          <w:tab w:val="left" w:pos="454"/>
        </w:tabs>
        <w:spacing w:after="0" w:line="240" w:lineRule="auto"/>
        <w:ind w:left="454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расходной записи по одному активному счету должно сопровождаться одновременным внесением приходной записи по другому активному счету либо внесением расходной записи по пассивному счету.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Если депозитарий НЕ является эмитентом российских депозитарных расписок, количество ценных бумаг, отраженное на активных счетах, должно быть: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В случае если депозитарий является эмитентом российских депозитарных расписок, их количество, отраженное на пассивных счетах, должно соответствовать: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rFonts w:eastAsia="Times New Roman"/>
          <w:color w:val="auto"/>
          <w:lang w:eastAsia="ru-RU"/>
        </w:rPr>
        <w:t>Количество ценных бумаг, учтенных депозитарием на счетах депо, по которым осуществляется учет прав на ценные бумаги, и счете неустановленных лиц, должно быть: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Проведение депозитарием сверки соответствия количества ценных бумаг в соответствии со ст. 8.5 Федерального закона «О рынке ценных бумаг» должно осуществляться: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Проведение депозитарием сверки соответствия количества ценных бумаг может предусматривать: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Выписка по счету депо или иной документ депозитария, выдаваемый депоненту и подтверждающий его права на ценные бумаги на определенную календарную дату, может содержать информацию о количестве ценных бумаг на этом счете депо на начало текущего операционного дня за соответствующую календарную дату в случае: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lastRenderedPageBreak/>
        <w:t>Выписка по счету депо или иной документ депозитария, выдаваемый депоненту и подтверждающий его права на ценные бумаги на определенную календарную дату, может содержать информацию о количестве ценных бумаг на этом счете депо на конец операционного дня за соответствующую календарную дату в случае: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rFonts w:eastAsia="Times New Roman"/>
          <w:color w:val="auto"/>
          <w:lang w:eastAsia="ru-RU"/>
        </w:rPr>
      </w:pPr>
      <w:r w:rsidRPr="00740F3A">
        <w:rPr>
          <w:color w:val="auto"/>
        </w:rPr>
        <w:t xml:space="preserve">Если в </w:t>
      </w:r>
      <w:r w:rsidRPr="00740F3A">
        <w:rPr>
          <w:rFonts w:eastAsia="Times New Roman"/>
          <w:color w:val="auto"/>
          <w:lang w:eastAsia="ru-RU"/>
        </w:rPr>
        <w:t>Выписке по счету депо или ином документе депозитария, выдаваемом депоненту и подтверждающем его права на ценные бумаги на определенную календарную дату,</w:t>
      </w:r>
      <w:r w:rsidRPr="00740F3A">
        <w:rPr>
          <w:color w:val="auto"/>
        </w:rPr>
        <w:t xml:space="preserve"> НЕ указано, что она выдана для целей направления предложения о внесении вопросов в повестку дня, предложения о выдвижении кандидатов в органы управления и иные органы общества или требования о проведении внеочередного общего собрания </w:t>
      </w:r>
      <w:r w:rsidRPr="00740F3A">
        <w:rPr>
          <w:rFonts w:eastAsia="Times New Roman"/>
          <w:color w:val="auto"/>
          <w:lang w:eastAsia="ru-RU"/>
        </w:rPr>
        <w:t>акционеров, такая выписка может содержать информацию о количестве ценных бумаг на этом счете депо: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Информация о количестве ценных бумаг на счете депо депонента может быть предоставлена ему по состоянию на любой момент времени, если в документе или в сообщении, в которых предоставлена такая информация, указано, что, этот документ или сообщение: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Депозитарий представляет депоненту отчет о проведенной операции (операциях) по счету депо, открытому депоненту, не позднее: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Отчет об операциях по счету депо и выписка по счету депо должны содержать:</w:t>
      </w:r>
    </w:p>
    <w:p w:rsidR="005237B5" w:rsidRPr="00740F3A" w:rsidRDefault="005237B5" w:rsidP="00740F3A">
      <w:pPr>
        <w:pStyle w:val="Default"/>
        <w:numPr>
          <w:ilvl w:val="0"/>
          <w:numId w:val="36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Фамилию, имя и отчество (при наличии последнего) депонента - физического лица или полное фирменное наименование и (или) международный банковский идентификационный код SWIFT BIC депонента - юридического лица;</w:t>
      </w:r>
    </w:p>
    <w:p w:rsidR="005237B5" w:rsidRPr="00740F3A" w:rsidRDefault="005237B5" w:rsidP="00740F3A">
      <w:pPr>
        <w:pStyle w:val="Default"/>
        <w:numPr>
          <w:ilvl w:val="0"/>
          <w:numId w:val="36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Иные сведения, позволяющие идентифицировать депонента;</w:t>
      </w:r>
    </w:p>
    <w:p w:rsidR="005237B5" w:rsidRPr="00740F3A" w:rsidRDefault="005237B5" w:rsidP="00740F3A">
      <w:pPr>
        <w:pStyle w:val="Default"/>
        <w:numPr>
          <w:ilvl w:val="0"/>
          <w:numId w:val="36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Номер счета депо, по которому представляется отчет об операциях или выписка.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Продолжительность операционного дня депозитария: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Операционный день представляет собой операционно-учетный цикл за соответствующую календарную дату, в течение которого совершаются: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По истечении операционного дня депозитарий не совершает за соответствующую календарную дату операций: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Депозитарий не совершает за соответствующую календарную дату операций, изменяющих количество ценных бумаг по счетам депо, по истечении: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Операционный день депозитария оканчивается не позднее 12 часов 00 минут: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51AE4" w:rsidRPr="00740F3A" w:rsidRDefault="00051AE4" w:rsidP="00740F3A">
      <w:pPr>
        <w:pStyle w:val="Default"/>
        <w:tabs>
          <w:tab w:val="left" w:pos="142"/>
        </w:tabs>
        <w:jc w:val="both"/>
        <w:rPr>
          <w:b/>
          <w:color w:val="auto"/>
        </w:rPr>
      </w:pPr>
      <w:r w:rsidRPr="00740F3A">
        <w:rPr>
          <w:b/>
          <w:color w:val="auto"/>
        </w:rPr>
        <w:t>Тема 4.2 Ведение депозитарного учета.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b/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Депозитарий должен осуществлять ведение учетных регистров, содержащих записи о ценных бумагах, в отношении которых он оказывает услуги по учету прав, в соответствии с: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Внутренние документы депозитария должны определять:</w:t>
      </w:r>
    </w:p>
    <w:p w:rsidR="005237B5" w:rsidRPr="00740F3A" w:rsidRDefault="005237B5" w:rsidP="00740F3A">
      <w:pPr>
        <w:pStyle w:val="Default"/>
        <w:numPr>
          <w:ilvl w:val="0"/>
          <w:numId w:val="3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Депозитарные операции и документооборот, включая процедуры внесения записей, предусмотренных настоящим Положением, а также обработку документов подразделениями депозитария, разграничение полномочий по обработке, хранению и последующему использованию документов;</w:t>
      </w:r>
    </w:p>
    <w:p w:rsidR="005237B5" w:rsidRPr="00740F3A" w:rsidRDefault="005237B5" w:rsidP="00740F3A">
      <w:pPr>
        <w:pStyle w:val="Default"/>
        <w:numPr>
          <w:ilvl w:val="0"/>
          <w:numId w:val="3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lastRenderedPageBreak/>
        <w:t>Учет депозитарных операций и иные процедуры, обеспечивающие и поддерживающие обособленный учет прав на ценные бумаги каждого клиента (депонента);</w:t>
      </w:r>
    </w:p>
    <w:p w:rsidR="005237B5" w:rsidRPr="00740F3A" w:rsidRDefault="005237B5" w:rsidP="00740F3A">
      <w:pPr>
        <w:pStyle w:val="Default"/>
        <w:numPr>
          <w:ilvl w:val="0"/>
          <w:numId w:val="3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Разграничение прав доступа и обеспечение конфиденциальности информации, не допускающее возможности использования указанной информации в собственных интересах депозитарием, работниками депозитария и третьими лицами;</w:t>
      </w:r>
    </w:p>
    <w:p w:rsidR="005237B5" w:rsidRPr="00740F3A" w:rsidRDefault="005237B5" w:rsidP="00740F3A">
      <w:pPr>
        <w:pStyle w:val="Default"/>
        <w:numPr>
          <w:ilvl w:val="0"/>
          <w:numId w:val="3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Рассмотрение жалоб и запросов клиентов (депонентов);</w:t>
      </w:r>
    </w:p>
    <w:p w:rsidR="005237B5" w:rsidRPr="00740F3A" w:rsidRDefault="005237B5" w:rsidP="00740F3A">
      <w:pPr>
        <w:pStyle w:val="Default"/>
        <w:numPr>
          <w:ilvl w:val="0"/>
          <w:numId w:val="3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Защиту информации.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Требования к порядку ведения журнала операций депозитария определены в: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Регистрация внесения записи по счету депо (иному счету) или внесения записи об изменении сведений о депоненте или о ценных бумагах осуществляется: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Депозитарий регистрирует в журнале операций внесение каждой записи:</w:t>
      </w:r>
    </w:p>
    <w:p w:rsidR="005237B5" w:rsidRPr="00740F3A" w:rsidRDefault="005237B5" w:rsidP="00740F3A">
      <w:pPr>
        <w:pStyle w:val="Default"/>
        <w:numPr>
          <w:ilvl w:val="0"/>
          <w:numId w:val="3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По счету депо (иному счету);</w:t>
      </w:r>
    </w:p>
    <w:p w:rsidR="005237B5" w:rsidRPr="00740F3A" w:rsidRDefault="005237B5" w:rsidP="00740F3A">
      <w:pPr>
        <w:pStyle w:val="Default"/>
        <w:numPr>
          <w:ilvl w:val="0"/>
          <w:numId w:val="3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По субсчету депо или разделу счета депо;</w:t>
      </w:r>
    </w:p>
    <w:p w:rsidR="005237B5" w:rsidRPr="00740F3A" w:rsidRDefault="005237B5" w:rsidP="00740F3A">
      <w:pPr>
        <w:pStyle w:val="Default"/>
        <w:numPr>
          <w:ilvl w:val="0"/>
          <w:numId w:val="3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Об изменении сведений о депоненте;</w:t>
      </w:r>
    </w:p>
    <w:p w:rsidR="005237B5" w:rsidRPr="00740F3A" w:rsidRDefault="005237B5" w:rsidP="00740F3A">
      <w:pPr>
        <w:pStyle w:val="Default"/>
        <w:numPr>
          <w:ilvl w:val="0"/>
          <w:numId w:val="3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Об изменении сведений о ценных бумагах.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Депозитарий регистрирует внесение каждой записи по счету депо (иному счету), субсчету депо или разделу счета депо, а также каждой записи об изменении сведений о депоненте или о ценных бумагах: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Запись в журнале операций депозитария должна содержать:</w:t>
      </w:r>
    </w:p>
    <w:p w:rsidR="005237B5" w:rsidRPr="00740F3A" w:rsidRDefault="005237B5" w:rsidP="00740F3A">
      <w:pPr>
        <w:pStyle w:val="Default"/>
        <w:numPr>
          <w:ilvl w:val="0"/>
          <w:numId w:val="40"/>
        </w:numPr>
        <w:tabs>
          <w:tab w:val="left" w:pos="454"/>
        </w:tabs>
        <w:ind w:left="29" w:firstLine="142"/>
        <w:jc w:val="both"/>
        <w:rPr>
          <w:color w:val="auto"/>
        </w:rPr>
      </w:pPr>
      <w:r w:rsidRPr="00740F3A">
        <w:rPr>
          <w:color w:val="auto"/>
        </w:rPr>
        <w:t>Вид депозитарной операции;</w:t>
      </w:r>
    </w:p>
    <w:p w:rsidR="005237B5" w:rsidRPr="00740F3A" w:rsidRDefault="005237B5" w:rsidP="00740F3A">
      <w:pPr>
        <w:pStyle w:val="Default"/>
        <w:numPr>
          <w:ilvl w:val="0"/>
          <w:numId w:val="40"/>
        </w:numPr>
        <w:tabs>
          <w:tab w:val="left" w:pos="454"/>
        </w:tabs>
        <w:ind w:left="29" w:firstLine="142"/>
        <w:jc w:val="both"/>
        <w:rPr>
          <w:color w:val="auto"/>
        </w:rPr>
      </w:pPr>
      <w:r w:rsidRPr="00740F3A">
        <w:rPr>
          <w:color w:val="auto"/>
        </w:rPr>
        <w:t>Уникальный номер документа, на основании которого проводится депозитарная операция, присвоенный при регистрации документа в системе учета документов;</w:t>
      </w:r>
    </w:p>
    <w:p w:rsidR="005237B5" w:rsidRPr="00740F3A" w:rsidRDefault="005237B5" w:rsidP="00740F3A">
      <w:pPr>
        <w:pStyle w:val="Default"/>
        <w:numPr>
          <w:ilvl w:val="0"/>
          <w:numId w:val="40"/>
        </w:numPr>
        <w:tabs>
          <w:tab w:val="left" w:pos="454"/>
        </w:tabs>
        <w:ind w:left="29" w:firstLine="142"/>
        <w:jc w:val="both"/>
        <w:rPr>
          <w:color w:val="auto"/>
        </w:rPr>
      </w:pPr>
      <w:r w:rsidRPr="00740F3A">
        <w:rPr>
          <w:color w:val="auto"/>
        </w:rPr>
        <w:t>Дату и время проведения депозитарной операции, ее уникальный номер, присвоенный при регистрации этой операции;</w:t>
      </w:r>
    </w:p>
    <w:p w:rsidR="005237B5" w:rsidRPr="00740F3A" w:rsidRDefault="005237B5" w:rsidP="00740F3A">
      <w:pPr>
        <w:pStyle w:val="Default"/>
        <w:numPr>
          <w:ilvl w:val="0"/>
          <w:numId w:val="40"/>
        </w:numPr>
        <w:tabs>
          <w:tab w:val="left" w:pos="454"/>
        </w:tabs>
        <w:ind w:left="29" w:firstLine="142"/>
        <w:jc w:val="both"/>
        <w:rPr>
          <w:color w:val="auto"/>
        </w:rPr>
      </w:pPr>
      <w:r w:rsidRPr="00740F3A">
        <w:rPr>
          <w:color w:val="auto"/>
        </w:rPr>
        <w:t>Фамилию, имя, отчество (при наличии) лица, осуществившего проведение депозитарной операции.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Запись в журнале операций депозитария должна содержать:</w:t>
      </w:r>
    </w:p>
    <w:p w:rsidR="005237B5" w:rsidRPr="00740F3A" w:rsidRDefault="005237B5" w:rsidP="00740F3A">
      <w:pPr>
        <w:pStyle w:val="Default"/>
        <w:numPr>
          <w:ilvl w:val="0"/>
          <w:numId w:val="63"/>
        </w:numPr>
        <w:ind w:left="29" w:firstLine="0"/>
        <w:jc w:val="both"/>
        <w:rPr>
          <w:color w:val="auto"/>
        </w:rPr>
      </w:pPr>
      <w:r w:rsidRPr="00740F3A">
        <w:rPr>
          <w:color w:val="auto"/>
        </w:rPr>
        <w:t>Номер счета депо (иного счета) или субсчета депо или индивидуальное обозначение учетного регистра, по которым или в отношении которых вносится запись;</w:t>
      </w:r>
    </w:p>
    <w:p w:rsidR="005237B5" w:rsidRPr="00740F3A" w:rsidRDefault="005237B5" w:rsidP="00740F3A">
      <w:pPr>
        <w:pStyle w:val="Default"/>
        <w:numPr>
          <w:ilvl w:val="0"/>
          <w:numId w:val="63"/>
        </w:numPr>
        <w:ind w:left="29" w:firstLine="0"/>
        <w:jc w:val="both"/>
        <w:rPr>
          <w:color w:val="auto"/>
        </w:rPr>
      </w:pPr>
      <w:r w:rsidRPr="00740F3A">
        <w:rPr>
          <w:color w:val="auto"/>
        </w:rPr>
        <w:t>Вид депозитарной операции;</w:t>
      </w:r>
    </w:p>
    <w:p w:rsidR="005237B5" w:rsidRPr="00740F3A" w:rsidRDefault="005237B5" w:rsidP="00740F3A">
      <w:pPr>
        <w:pStyle w:val="Default"/>
        <w:numPr>
          <w:ilvl w:val="0"/>
          <w:numId w:val="63"/>
        </w:numPr>
        <w:ind w:left="29" w:firstLine="0"/>
        <w:jc w:val="both"/>
        <w:rPr>
          <w:color w:val="auto"/>
        </w:rPr>
      </w:pPr>
      <w:r w:rsidRPr="00740F3A">
        <w:rPr>
          <w:color w:val="auto"/>
        </w:rPr>
        <w:t>Уникальный номер документа, на основании которого проводится депозитарная операция, присвоенный при регистрации документа в системе учета документов;</w:t>
      </w:r>
    </w:p>
    <w:p w:rsidR="005237B5" w:rsidRPr="00740F3A" w:rsidRDefault="005237B5" w:rsidP="00740F3A">
      <w:pPr>
        <w:pStyle w:val="Default"/>
        <w:numPr>
          <w:ilvl w:val="0"/>
          <w:numId w:val="63"/>
        </w:numPr>
        <w:ind w:left="29" w:firstLine="0"/>
        <w:jc w:val="both"/>
        <w:rPr>
          <w:color w:val="auto"/>
        </w:rPr>
      </w:pPr>
      <w:r w:rsidRPr="00740F3A">
        <w:rPr>
          <w:color w:val="auto"/>
        </w:rPr>
        <w:t>Дату и время проведения депозитарной операции, ее уникальный номер, присвоенный при регистрации этой операции;</w:t>
      </w:r>
    </w:p>
    <w:p w:rsidR="005237B5" w:rsidRPr="00740F3A" w:rsidRDefault="005237B5" w:rsidP="00740F3A">
      <w:pPr>
        <w:pStyle w:val="Default"/>
        <w:ind w:left="29"/>
        <w:jc w:val="both"/>
        <w:rPr>
          <w:color w:val="auto"/>
        </w:rPr>
      </w:pPr>
      <w:r w:rsidRPr="00740F3A">
        <w:rPr>
          <w:color w:val="auto"/>
          <w:lang w:val="en-US"/>
        </w:rPr>
        <w:t>V</w:t>
      </w:r>
      <w:r w:rsidRPr="00740F3A">
        <w:rPr>
          <w:color w:val="auto"/>
        </w:rPr>
        <w:t>. Фамилию, имя, отчество (при наличии) лица, осуществившего проведение депозитарной операции, либо, если депозитарная операция проведена техническими средствами в автоматическом режиме, указание на такие средства и автоматический режим внесения записи.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При отсутствии у документа, на основании которого проводится депозитарная операция, уникального номера, присвоенного при регистрации документа в системе учета документов, депозитарий: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Если депозитарная операция проведена техническими средствами в автоматическом режиме, запись в журнале операций должна содержать: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Депозитарий, не являющийся кредитной организацией: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Записи во внутреннем учете депозитария по доходам в денежной форме и (или) иных выплатам по ценным бумагам, полученных им и предназначенных для передачи депонентам, должны содержать:</w:t>
      </w:r>
    </w:p>
    <w:p w:rsidR="005237B5" w:rsidRPr="00740F3A" w:rsidRDefault="005237B5" w:rsidP="00740F3A">
      <w:pPr>
        <w:pStyle w:val="Default"/>
        <w:numPr>
          <w:ilvl w:val="0"/>
          <w:numId w:val="4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Сумму доходов в денежной форме и (или) иных денежных выплат по ценным бумагам, полученных депозитарием для передачи депонентам, с указанием ценных бумаг, по которым поступила указанная сумма;</w:t>
      </w:r>
    </w:p>
    <w:p w:rsidR="005237B5" w:rsidRPr="00740F3A" w:rsidRDefault="005237B5" w:rsidP="00740F3A">
      <w:pPr>
        <w:pStyle w:val="Default"/>
        <w:numPr>
          <w:ilvl w:val="0"/>
          <w:numId w:val="4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Дату поступления на расчетный счет, открытый депозитарию, суммы доходов в денежной форме и (или) иных денежных выплат по ценным бумагам;</w:t>
      </w:r>
    </w:p>
    <w:p w:rsidR="005237B5" w:rsidRPr="00740F3A" w:rsidRDefault="005237B5" w:rsidP="00740F3A">
      <w:pPr>
        <w:pStyle w:val="Default"/>
        <w:numPr>
          <w:ilvl w:val="0"/>
          <w:numId w:val="4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Наименование организации, от которой поступила сумма доходов в денежной форме и (или) иных денежных выплат по ценным бумагам;</w:t>
      </w:r>
    </w:p>
    <w:p w:rsidR="005237B5" w:rsidRPr="00740F3A" w:rsidRDefault="005237B5" w:rsidP="00740F3A">
      <w:pPr>
        <w:pStyle w:val="Default"/>
        <w:numPr>
          <w:ilvl w:val="0"/>
          <w:numId w:val="4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Сумму недополученных доходов в денежной форме и (или) иных денежных выплат по ценным бумагам с указанием ценных бумаг, по которым должна поступить недополученная сумма (в случае поступления неполной суммы дохода и (или) иной выплаты).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Записи во внутреннем учете депозитария по доходам в денежной форме и (или) иных выплатам по ценным бумагам, полученных им и предназначенных для передачи депонентам, должны содержать:</w:t>
      </w:r>
    </w:p>
    <w:p w:rsidR="005237B5" w:rsidRPr="00740F3A" w:rsidRDefault="005237B5" w:rsidP="00740F3A">
      <w:pPr>
        <w:pStyle w:val="Default"/>
        <w:numPr>
          <w:ilvl w:val="0"/>
          <w:numId w:val="42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Сумму исчисленных налогов в отношении доходов в денежной форме и (или) иных денежных выплат, при осуществлении которых депозитарий в соответствии с требованиями законодательства о налогах и сборах признается налоговым агентом, в разрезе каждого счета депо с указанием его номера либо в разрезе каждого банковского счета депонента, на который будут перечисляться указанные доходы и (или) выплаты;</w:t>
      </w:r>
    </w:p>
    <w:p w:rsidR="005237B5" w:rsidRPr="00740F3A" w:rsidRDefault="005237B5" w:rsidP="00740F3A">
      <w:pPr>
        <w:pStyle w:val="Default"/>
        <w:numPr>
          <w:ilvl w:val="0"/>
          <w:numId w:val="42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Сумму уплаченных налогов в отношении доходов в денежной форме и (или) иных денежных выплат, при осуществлении которых депозитарий в соответствии с требованиями законодательства о налогах и сборах признается налоговым агентом, в разрезе каждого счета депо с указанием его номера либо в разрезе каждого банковского счета депонента, на который перечислены указанные доходы и (или) выплаты;</w:t>
      </w:r>
    </w:p>
    <w:p w:rsidR="005237B5" w:rsidRPr="00740F3A" w:rsidRDefault="005237B5" w:rsidP="00740F3A">
      <w:pPr>
        <w:pStyle w:val="Default"/>
        <w:numPr>
          <w:ilvl w:val="0"/>
          <w:numId w:val="42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Сумму оплаченных услуг по передаче доходов в денежной форме и (или) иных выплат по ценным бумагам депонентов;</w:t>
      </w:r>
    </w:p>
    <w:p w:rsidR="005237B5" w:rsidRPr="00740F3A" w:rsidRDefault="005237B5" w:rsidP="00740F3A">
      <w:pPr>
        <w:pStyle w:val="Default"/>
        <w:numPr>
          <w:ilvl w:val="0"/>
          <w:numId w:val="42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Сумму недополученных доходов в денежной форме и (или) иных денежных выплат по ценным бумагам с указанием ценных бумаг, по которым должна поступить недополученная сумма (в случае поступления неполной суммы дохода и (или) иной выплаты).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Записи по счетам депо (иным счетам), субсчетам депо или разделам счетов депо, записи в учетных регистрах, записи в журнале операций, записи в системе учета документов и записи внутреннего учета депозитария должны содержаться и храниться: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В целях защиты и хранения учетных записей депозитарий должен принять все разумные меры, чтобы обеспечить: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</w:t>
      </w:r>
      <w:r w:rsidRPr="00740F3A">
        <w:rPr>
          <w:color w:val="auto"/>
        </w:rPr>
        <w:t>. Защиту от несанкционированного доступа к учетным записям и (или) от передачи информации, содержащейся в них, лицам, не имеющим права на доступ к указанной информации, а также постоянный контроль целостности информации;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II</w:t>
      </w:r>
      <w:r w:rsidRPr="00740F3A">
        <w:rPr>
          <w:color w:val="auto"/>
        </w:rPr>
        <w:t>. Своевременное обнаружение фактов несанкционированного доступа к учетным записям;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III</w:t>
      </w:r>
      <w:r w:rsidRPr="00740F3A">
        <w:rPr>
          <w:color w:val="auto"/>
        </w:rPr>
        <w:t>. Предупреждение возможности неблагоприятных последствий нарушения порядка доступа к учетным записям;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lastRenderedPageBreak/>
        <w:t>IV</w:t>
      </w:r>
      <w:r w:rsidRPr="00740F3A">
        <w:rPr>
          <w:color w:val="auto"/>
        </w:rPr>
        <w:t>. Недопущение воздействия на технические средства обработки и хранения учетных записей, в результате которого нарушается работа таких технических средств;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V</w:t>
      </w:r>
      <w:r w:rsidRPr="00740F3A">
        <w:rPr>
          <w:color w:val="auto"/>
        </w:rPr>
        <w:t>. Возможность незамедлительного восстановления учетных записей, модифицированных или уничтоженных вследствие несанкционированного доступа к ним либо вследствие сбоя в работе технических средств обработки и хранения учетных записей.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b/>
          <w:color w:val="auto"/>
        </w:rPr>
      </w:pPr>
      <w:r w:rsidRPr="00740F3A">
        <w:rPr>
          <w:color w:val="auto"/>
        </w:rPr>
        <w:t xml:space="preserve">Учетные записи депозитария должны быть доступными по состоянию </w:t>
      </w:r>
      <w:proofErr w:type="gramStart"/>
      <w:r w:rsidRPr="00740F3A">
        <w:rPr>
          <w:color w:val="auto"/>
        </w:rPr>
        <w:t>на</w:t>
      </w:r>
      <w:proofErr w:type="gramEnd"/>
      <w:r w:rsidRPr="00740F3A">
        <w:rPr>
          <w:color w:val="auto"/>
        </w:rPr>
        <w:t>:</w:t>
      </w:r>
    </w:p>
    <w:p w:rsidR="00073793" w:rsidRDefault="0007379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Записи по счету депо (иному счету) или субсчету депо, содержащие сведения об остатке ценных бумаг на конец каждого операционного дня, подлежат обязательному хранению не менее: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Депозитарий осуществляет резервное копирование учетных записей на электронные, оптические или иные носители информации, на которые не оказывают воздействия нарушения работы технических средств обработки и хранения учетных записей:</w:t>
      </w:r>
    </w:p>
    <w:p w:rsidR="006C7C23" w:rsidRDefault="006C7C23" w:rsidP="00740F3A">
      <w:pPr>
        <w:pStyle w:val="ad"/>
        <w:tabs>
          <w:tab w:val="left" w:pos="142"/>
        </w:tabs>
        <w:spacing w:before="0" w:beforeAutospacing="0" w:after="0" w:afterAutospacing="0"/>
        <w:jc w:val="both"/>
        <w:rPr>
          <w:b/>
        </w:rPr>
      </w:pPr>
    </w:p>
    <w:p w:rsidR="00051AE4" w:rsidRPr="00740F3A" w:rsidRDefault="00051AE4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b/>
        </w:rPr>
        <w:t>Тема 4.3. Услуги депозитария (в том числе центрального депозитария и депозитария-эмитента российских депозитарных расписок), непосредственно связанные с услугами, которые оказываются депозитарием в рамках лицензируемой деятельности.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b/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Владельцы и иные лица, осуществляющие в соответствии с федеральными законами права по эмиссионным ценным бумагам с обязательным централизованным хранением, получают доходы в денежной форме и иные денежные выплаты по ценным бумагам: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Депозитарий, осуществляющий обязательное централизованное хранение ценных бумаг, обязан передать выплаты по ценным бумагам своим депонентам, которые являются номинальными держателями и доверительными управляющими - профессиональными участниками рынка ценных бумаг, не позднее: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Депозитарий, осуществляющий учет прав на эмиссионные ценные бумаги с обязательным централизованным хранением, обязан передать выплаты по ценным бумагам своим депонентам, которые являются номинальными держателями и доверительными управляющими - профессиональными участниками рынка ценных бумаг, не позднее: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Депозитарий, осуществляющий учет прав на эмиссионные ценные бумаги с обязательным централизованным хранением, обязан передать выплаты по ценным бумагам своим депонентам, которые являются владельцами ценных бумаг, не позднее: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Передача выплат по акциям осуществляется депозитарием лицам, являющимся его депонентами: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По именным облигациям передача выплат, осуществленных в срок, установленный решением о выпуске, осуществляется депозитарием лицам, являющимся его депонентами:</w:t>
      </w:r>
    </w:p>
    <w:p w:rsidR="006C7C23" w:rsidRDefault="006C7C23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Номинальный держатель ценных бумаг обязан предоставить список владельцев ценных бумаг, на определенную дату по требованию: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Эмитента;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Лица, обязанного по ценным бумагам;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Банка России;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Держателя реестра.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lastRenderedPageBreak/>
        <w:t>Обязано ли лицо, открывшее в депозитарии счет депо номинального держателя, предоставлять по требованию депозитария, в котором ему открыт данный счет, информацию для составления на определенную дату списка владельцев ценных бумаг: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Лицо, осуществляющее права по ценным бумагам в интересах других лиц, по требованию депозитария, который осуществляют учет прав на ценные бумаги такого лица:</w:t>
      </w:r>
    </w:p>
    <w:p w:rsidR="006C7C23" w:rsidRDefault="006C7C23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Список владельцев ценных бумаг должен содержать: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Сведения о владельцах ценных бумаг;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Сведения о количестве ценных бумаг, учтенных на счетах неустановленных лиц;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Вид, категорию (тип) ценных бумаг и сведения, позволяющие идентифицировать ценные бумаги;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Информацию об операциях, совершенных по счетам депо владельцев за период, указанный в требовании эмитента.</w:t>
      </w:r>
    </w:p>
    <w:p w:rsidR="006C7C23" w:rsidRDefault="006C7C23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Список владельцев ценных бумаг НЕ содержит: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Сведения о лицах, которые не предоставили в соответствии с законодательством Российской Федерации о ценных бумагах информацию для составления списка владельцев ценных бумаг;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Сведения о лицах, права на ценные бумаги которых учитываются на казначейском лицевом счете (казначейском счете депо) эмитента (лица, обязанного по ценным бумагам);</w:t>
      </w:r>
    </w:p>
    <w:p w:rsidR="005237B5" w:rsidRPr="00740F3A" w:rsidRDefault="005237B5" w:rsidP="00740F3A">
      <w:pPr>
        <w:tabs>
          <w:tab w:val="left" w:pos="142"/>
          <w:tab w:val="left" w:pos="363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Международный код идентификации лиц, ценные бумаги которых учитываются на казначейском лицевом счете (казначейском счете депо) эмитента (лица, обязанного по ценным бумагам);</w:t>
      </w:r>
    </w:p>
    <w:p w:rsidR="005237B5" w:rsidRPr="00740F3A" w:rsidRDefault="005237B5" w:rsidP="00740F3A">
      <w:pPr>
        <w:tabs>
          <w:tab w:val="left" w:pos="142"/>
          <w:tab w:val="left" w:pos="363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Международный код идентификации физических лиц – владельцев ценных бумаг.</w:t>
      </w:r>
    </w:p>
    <w:p w:rsidR="006C7C23" w:rsidRDefault="006C7C23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Список владельцев ценных бумаг предоставляется номинальным держателем по требованию эмитента (лица, обязанного по ценным бумагам), Банка России в следующие сроки: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В течение пятнадцати рабочих дней с даты получения требования;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В течение пяти рабочих дней, следующих за днем получения требования;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В сроки, установленные в требовании;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Если дата, определенная в требовании, наступает позднее дня получения требования, - в течение пятнадцати рабочих дней со дня наступления этой даты.</w:t>
      </w:r>
    </w:p>
    <w:p w:rsidR="006C7C23" w:rsidRDefault="006C7C23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Список владельцев ценных бумаг предоставляется номинальным держателем по требованию эмитента (лица, обязанного по ценным бумагам), Банка России в следующие сроки: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В течение десяти рабочих дней, следующих за днем получения требования;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В течение пяти рабочих дней, следующих за днем получения требования;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В сроки, установленные в требовании;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В сроки, установленные в требовании, но не позднее десяти рабочих дней, следующих за днем получения требования.</w:t>
      </w:r>
    </w:p>
    <w:p w:rsidR="006C7C23" w:rsidRDefault="006C7C23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Номинальный держатель несет ответственность за:</w:t>
      </w:r>
    </w:p>
    <w:p w:rsidR="006C7C23" w:rsidRDefault="006C7C23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Выберите правильное утверждение в отношении порядка обмена документами между держателем реестра и номинальным держателем, которому открыт лицевой счет номинального держателя: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lastRenderedPageBreak/>
        <w:t>Депозитарий вправе не предоставлять сведения о лицах, осуществляющих права по ценным бумагам, в случае:</w:t>
      </w:r>
    </w:p>
    <w:p w:rsidR="006C7C23" w:rsidRDefault="006C7C23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Лицо, осуществляющее права по ценным бумагам, если его права на ценные бумаги учитываются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номинальным держателем путем дачи указаний (инструкций) такому номинальному держателю вправе: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Вносить вопросы в повестку дня общего собрания владельцев ценных бумаг;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Выдвигать кандидатов в органы управления и иные органы эмитента, являющегося акционерным обществом, или кандидатуру представителя владельцев облигаций;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Требовать созыва (проведения) общего собрания владельцев ценных бумаг;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Принимать участие в общем собрании владельцев ценных бумаг и осуществлять право голоса.</w:t>
      </w:r>
    </w:p>
    <w:p w:rsidR="006C7C23" w:rsidRDefault="006C7C23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Как называется документ, формируемый номинальным держателем и направляемый им регистратору на основании полученного от депонента указания (инструкции):</w:t>
      </w:r>
    </w:p>
    <w:p w:rsidR="006C7C23" w:rsidRDefault="006C7C23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 список лиц, осуществляющих права по ценным бумагам, включаются: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Сведения, которые позволяют идентифицировать лиц, осуществляющих право по ценным бумагам;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Сведения о волеизъявлении лиц, осуществляющих права по ценным бумагам;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Сведения о международном коде идентификации юридического лица, осуществляющего права по ценным бумагам;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Сведения о международном коде идентификации лица, осуществляющего учет прав на ценные бумаги лиц, осуществляющих права по ценным бумагам.</w:t>
      </w:r>
    </w:p>
    <w:p w:rsidR="006C7C23" w:rsidRDefault="006C7C23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>Выберите правильное утверждение относительно составления списка лиц, осуществляющих права по ценным бумагам:</w:t>
      </w:r>
    </w:p>
    <w:p w:rsidR="006C7C23" w:rsidRDefault="006C7C23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Если сведения о лице, осуществляющем права по ценным бумагам не включены в список лиц, осуществляющих права по ценным бумагам, то лицо, осуществляющее права по ценным бумагам:</w:t>
      </w:r>
    </w:p>
    <w:p w:rsidR="006C7C23" w:rsidRDefault="006C7C23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t xml:space="preserve">Условия о </w:t>
      </w:r>
      <w:proofErr w:type="spellStart"/>
      <w:r w:rsidRPr="00740F3A">
        <w:t>непредоставлении</w:t>
      </w:r>
      <w:proofErr w:type="spellEnd"/>
      <w:r w:rsidRPr="00740F3A">
        <w:t xml:space="preserve"> номинальным держателем держателю реестра сведений о лицах, осуществляющих права по ценным бумагам: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</w:t>
      </w:r>
      <w:r w:rsidRPr="00740F3A">
        <w:t>. Должны содержаться в условиях осуществления депозитарной деятельности номинального держателя;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II</w:t>
      </w:r>
      <w:r w:rsidRPr="00740F3A">
        <w:t>. Могут содержаться в депозитарном договоре, заключенном между депонентом и номинальным держателем;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III</w:t>
      </w:r>
      <w:r w:rsidRPr="00740F3A">
        <w:t>. Не должны содержаться в условиях осуществления депозитарной деятельности номинального держателя;</w:t>
      </w:r>
    </w:p>
    <w:p w:rsidR="005237B5" w:rsidRPr="00740F3A" w:rsidRDefault="005237B5" w:rsidP="00740F3A">
      <w:pPr>
        <w:pStyle w:val="ad"/>
        <w:tabs>
          <w:tab w:val="left" w:pos="142"/>
        </w:tabs>
        <w:spacing w:before="0" w:beforeAutospacing="0" w:after="0" w:afterAutospacing="0"/>
        <w:jc w:val="both"/>
      </w:pPr>
      <w:r w:rsidRPr="00740F3A">
        <w:rPr>
          <w:lang w:val="en-US"/>
        </w:rPr>
        <w:t>IV</w:t>
      </w:r>
      <w:r w:rsidRPr="00740F3A">
        <w:t>. Являются ничтожными.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Лицо, осуществляющее права по ценным бумагам, если его права на ценные бумаги учитываются депозитарием, реализует путем дачи указаний (инструкций) депозитарию:</w:t>
      </w:r>
    </w:p>
    <w:p w:rsidR="005237B5" w:rsidRPr="00740F3A" w:rsidRDefault="005237B5" w:rsidP="00740F3A">
      <w:pPr>
        <w:pStyle w:val="Default"/>
        <w:numPr>
          <w:ilvl w:val="0"/>
          <w:numId w:val="43"/>
        </w:numPr>
        <w:tabs>
          <w:tab w:val="left" w:pos="313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Преимущественное право приобретения ценных бумаг;</w:t>
      </w:r>
    </w:p>
    <w:p w:rsidR="005237B5" w:rsidRPr="00740F3A" w:rsidRDefault="005237B5" w:rsidP="00740F3A">
      <w:pPr>
        <w:pStyle w:val="Default"/>
        <w:numPr>
          <w:ilvl w:val="0"/>
          <w:numId w:val="43"/>
        </w:numPr>
        <w:tabs>
          <w:tab w:val="left" w:pos="142"/>
          <w:tab w:val="left" w:pos="313"/>
          <w:tab w:val="left" w:pos="343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Право требовать выкупа;</w:t>
      </w:r>
    </w:p>
    <w:p w:rsidR="005237B5" w:rsidRPr="00740F3A" w:rsidRDefault="005237B5" w:rsidP="00740F3A">
      <w:pPr>
        <w:pStyle w:val="Default"/>
        <w:numPr>
          <w:ilvl w:val="0"/>
          <w:numId w:val="43"/>
        </w:numPr>
        <w:tabs>
          <w:tab w:val="left" w:pos="142"/>
          <w:tab w:val="left" w:pos="313"/>
          <w:tab w:val="left" w:pos="343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Право требовать</w:t>
      </w:r>
      <w:r w:rsidRPr="00740F3A">
        <w:rPr>
          <w:color w:val="auto"/>
          <w:spacing w:val="2"/>
          <w:shd w:val="clear" w:color="auto" w:fill="FFFFFF"/>
        </w:rPr>
        <w:t xml:space="preserve"> </w:t>
      </w:r>
      <w:r w:rsidRPr="00740F3A">
        <w:rPr>
          <w:color w:val="auto"/>
        </w:rPr>
        <w:t>приобретения или погашения принадлежащих ему ценных бумаг;</w:t>
      </w:r>
    </w:p>
    <w:p w:rsidR="005237B5" w:rsidRPr="00740F3A" w:rsidRDefault="005237B5" w:rsidP="00740F3A">
      <w:pPr>
        <w:pStyle w:val="Default"/>
        <w:numPr>
          <w:ilvl w:val="0"/>
          <w:numId w:val="43"/>
        </w:numPr>
        <w:tabs>
          <w:tab w:val="left" w:pos="142"/>
          <w:tab w:val="left" w:pos="313"/>
          <w:tab w:val="left" w:pos="343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Право на получение доходов и иных выплат по ценным бумагам.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lastRenderedPageBreak/>
        <w:t>В случае непредставления эмитенту (лицу, обязанному по ценным бумагам) документов, содержащих волеизъявление лица, осуществляющего права по ценным бумагам, номинальный держатель: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В случае непредставления эмитенту (лицу, обязанному по ценным бумагам) документов, содержащих волеизъявление лица, осуществляющего права по ценным бумагам, номинальный держатель освобождается от обязанности по возмещению убытков:</w:t>
      </w:r>
    </w:p>
    <w:p w:rsidR="006C7C23" w:rsidRDefault="006C7C23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Помимо сообщения о волеизъявлении лица, осуществляющего права по ценным бумагам, номинальный держатель дополнительно направляет следующие документы держателю реестра либо лицу, осуществляющему обязательное централизованное хранение:</w:t>
      </w:r>
    </w:p>
    <w:p w:rsidR="006C7C23" w:rsidRDefault="006C7C23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Порядок дачи указаний лицами, осуществляющими права по ценным бумагам, определяется: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Трансфер-агенты вправе (не обязаны):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Регистратор может привлекать для выполнения части своих функций трансфер-агентов, которыми могут быть: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Трансфер-агенты действуют от имени и за счет регистратора на основании: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К обязанностям трансфер-агента относятся:</w:t>
      </w:r>
    </w:p>
    <w:p w:rsidR="005237B5" w:rsidRPr="00740F3A" w:rsidRDefault="005237B5" w:rsidP="00740F3A">
      <w:pPr>
        <w:pStyle w:val="Default"/>
        <w:numPr>
          <w:ilvl w:val="0"/>
          <w:numId w:val="44"/>
        </w:numPr>
        <w:tabs>
          <w:tab w:val="left" w:pos="313"/>
        </w:tabs>
        <w:ind w:left="0" w:firstLine="0"/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Прием документов, необходимых для проведения операций в реестре;</w:t>
      </w:r>
    </w:p>
    <w:p w:rsidR="005237B5" w:rsidRPr="00740F3A" w:rsidRDefault="005237B5" w:rsidP="00740F3A">
      <w:pPr>
        <w:pStyle w:val="Default"/>
        <w:numPr>
          <w:ilvl w:val="0"/>
          <w:numId w:val="44"/>
        </w:numPr>
        <w:tabs>
          <w:tab w:val="left" w:pos="142"/>
          <w:tab w:val="left" w:pos="313"/>
        </w:tabs>
        <w:ind w:left="0" w:firstLine="0"/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Обеспечение доступа регистратора к своей учетной документации по его требованию;</w:t>
      </w:r>
    </w:p>
    <w:p w:rsidR="005237B5" w:rsidRPr="00740F3A" w:rsidRDefault="005237B5" w:rsidP="00740F3A">
      <w:pPr>
        <w:pStyle w:val="Default"/>
        <w:numPr>
          <w:ilvl w:val="0"/>
          <w:numId w:val="44"/>
        </w:numPr>
        <w:tabs>
          <w:tab w:val="left" w:pos="142"/>
          <w:tab w:val="left" w:pos="313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Внесение записей в учетные регистры лицевого счета владельцев ценных бумаг в реестре;</w:t>
      </w:r>
    </w:p>
    <w:p w:rsidR="005237B5" w:rsidRPr="00740F3A" w:rsidRDefault="005237B5" w:rsidP="00740F3A">
      <w:pPr>
        <w:pStyle w:val="Default"/>
        <w:numPr>
          <w:ilvl w:val="0"/>
          <w:numId w:val="44"/>
        </w:numPr>
        <w:tabs>
          <w:tab w:val="left" w:pos="142"/>
          <w:tab w:val="left" w:pos="313"/>
        </w:tabs>
        <w:ind w:left="0" w:firstLine="0"/>
        <w:jc w:val="both"/>
        <w:rPr>
          <w:rFonts w:eastAsia="Times New Roman"/>
          <w:color w:val="auto"/>
          <w:lang w:eastAsia="ru-RU"/>
        </w:rPr>
      </w:pPr>
      <w:r w:rsidRPr="00740F3A">
        <w:rPr>
          <w:rFonts w:eastAsia="Times New Roman"/>
          <w:color w:val="auto"/>
          <w:lang w:eastAsia="ru-RU"/>
        </w:rPr>
        <w:t>Осуществление проверки полномочий лиц, действующих от имени зарегистрированных лиц;</w:t>
      </w:r>
    </w:p>
    <w:p w:rsidR="005237B5" w:rsidRPr="00740F3A" w:rsidRDefault="005237B5" w:rsidP="00740F3A">
      <w:pPr>
        <w:pStyle w:val="Default"/>
        <w:numPr>
          <w:ilvl w:val="0"/>
          <w:numId w:val="44"/>
        </w:numPr>
        <w:tabs>
          <w:tab w:val="left" w:pos="142"/>
          <w:tab w:val="left" w:pos="313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Проведение операций, связанные с размещением, выдачей или конвертацией ценных бумаг, на основании распоряжения эмитента ценных бумаг (лица, обязанного по ценным бумагам) в реестре владельцев ценных бумаг.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 xml:space="preserve">В случае если в договоре </w:t>
      </w:r>
      <w:proofErr w:type="spellStart"/>
      <w:r w:rsidRPr="00740F3A">
        <w:rPr>
          <w:color w:val="auto"/>
        </w:rPr>
        <w:t>репо</w:t>
      </w:r>
      <w:proofErr w:type="spellEnd"/>
      <w:r w:rsidRPr="00740F3A">
        <w:rPr>
          <w:color w:val="auto"/>
        </w:rPr>
        <w:t xml:space="preserve"> определено лицо, которое на основании соглашений со сторонами договора </w:t>
      </w:r>
      <w:proofErr w:type="spellStart"/>
      <w:r w:rsidRPr="00740F3A">
        <w:rPr>
          <w:color w:val="auto"/>
        </w:rPr>
        <w:t>репо</w:t>
      </w:r>
      <w:proofErr w:type="spellEnd"/>
      <w:r w:rsidRPr="00740F3A">
        <w:rPr>
          <w:color w:val="auto"/>
        </w:rPr>
        <w:t xml:space="preserve"> определяет сумму денежных средств (количество ценных бумаг), подлежащих передаче по договору </w:t>
      </w:r>
      <w:proofErr w:type="spellStart"/>
      <w:r w:rsidRPr="00740F3A">
        <w:rPr>
          <w:color w:val="auto"/>
        </w:rPr>
        <w:t>репо</w:t>
      </w:r>
      <w:proofErr w:type="spellEnd"/>
      <w:r w:rsidRPr="00740F3A">
        <w:rPr>
          <w:color w:val="auto"/>
        </w:rPr>
        <w:t xml:space="preserve">, предъявляет сторонам требования, предусмотренные договором </w:t>
      </w:r>
      <w:proofErr w:type="spellStart"/>
      <w:r w:rsidRPr="00740F3A">
        <w:rPr>
          <w:color w:val="auto"/>
        </w:rPr>
        <w:t>репо</w:t>
      </w:r>
      <w:proofErr w:type="spellEnd"/>
      <w:r w:rsidRPr="00740F3A">
        <w:rPr>
          <w:color w:val="auto"/>
        </w:rPr>
        <w:t xml:space="preserve">, осуществляет действия, необходимые для совершения операций по счету депо, на котором учитываются ценные бумаги, право распоряжения которыми ограничено условиями договора </w:t>
      </w:r>
      <w:proofErr w:type="spellStart"/>
      <w:r w:rsidRPr="00740F3A">
        <w:rPr>
          <w:color w:val="auto"/>
        </w:rPr>
        <w:t>репо</w:t>
      </w:r>
      <w:proofErr w:type="spellEnd"/>
      <w:r w:rsidRPr="00740F3A">
        <w:rPr>
          <w:color w:val="auto"/>
        </w:rPr>
        <w:t>, таким лицом может быть: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Эмитентом российских депозитарных расписок может быть: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Эмиссия российских депозитарных расписок допускается при условии, что: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Эмиссия российских депозитарных расписок при соблюдении установленных законодательством Российской Федерации о ценных бумагах условий: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Если представляемые ценные бумаги прошли процедуру листинга на иностранной бирже, входящей в перечень, утвержденный Банком России, эмиссия российских депозитарных расписок: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lastRenderedPageBreak/>
        <w:t>В случае если эмитент представляемых ценных бумаг - иностранный эмитент акций или облигаций, права в отношении которых удостоверяются представляемыми ценными бумагами) принимает на себя обязанности перед владельцами российских депозитарных расписок, указанные обязанности должны быть предусмотрены: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</w:rPr>
        <w:t>Иностранный номинальный держатель, предоставляет депозитарию (центральному депозитарию), в котором ему открыт счет депо иностранного номинального держателя в целях реализации его депонентами прав по ценным бумагам: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</w:t>
      </w:r>
      <w:r w:rsidRPr="00740F3A">
        <w:rPr>
          <w:color w:val="auto"/>
        </w:rPr>
        <w:t>. Список лиц, осуществляющих права по ценным бумагам на определенную дату и содержащего сведения в объеме, предусмотренном пунктом 6 статьи 8.3 Федерального закона «О рынке ценных бумаг» для составления списка номинальным держателем: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II</w:t>
      </w:r>
      <w:r w:rsidRPr="00740F3A">
        <w:rPr>
          <w:color w:val="auto"/>
        </w:rPr>
        <w:t>. Документ о голосовании;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III</w:t>
      </w:r>
      <w:r w:rsidRPr="00740F3A">
        <w:rPr>
          <w:color w:val="auto"/>
        </w:rPr>
        <w:t>. Сведения о лицах, подлежащих включению в список лиц, имеющих право на участие в общем собрании владельцев ценных бумаг и не давших указаний о голосовании определенным образом;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IV</w:t>
      </w:r>
      <w:r w:rsidRPr="00740F3A">
        <w:rPr>
          <w:color w:val="auto"/>
        </w:rPr>
        <w:t>. Сведения об иностранных организациях, осуществляющих в соответствии с их личным законом учет и переход прав на ценные бумаги и не предоставивших информацию, указанную в абзацах втором и третьем настоящего пункта, а также о количестве ценных бумаг, в отношении которых не предоставлена информация об их владельцах и иных лицах, осуществляющих права по таким ценным бумагам.</w:t>
      </w:r>
    </w:p>
    <w:p w:rsidR="006C7C23" w:rsidRDefault="006C7C23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Выберите правильные утверждения в отношении осуществления лицом, которому открыт счет депо депозитарных программ, права на участие в общем собрании акционеров по акциям, права в отношении которых удостоверяются ценными бумагами иностранного эмитента: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</w:t>
      </w:r>
      <w:r w:rsidRPr="00740F3A">
        <w:rPr>
          <w:color w:val="auto"/>
        </w:rPr>
        <w:t>. Указанное лицо вправе предоставить список владельцев депозитарных ценных бумаг напрямую российскому эмитенту;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II</w:t>
      </w:r>
      <w:r w:rsidRPr="00740F3A">
        <w:rPr>
          <w:color w:val="auto"/>
        </w:rPr>
        <w:t>. Указанное лицо обязано предоставить список владельцев депозитарных ценных бумаг депозитарию для передачи эмитенту;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III</w:t>
      </w:r>
      <w:r w:rsidRPr="00740F3A">
        <w:rPr>
          <w:color w:val="auto"/>
        </w:rPr>
        <w:t>. Указанное лицо предоставляет список владельцев депозитарных ценных бумаг, включающий информацию о владельцах депозитарных ценных бумаг и об иных лицах, осуществляющих права по депозитарным ценным бумагам;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IV</w:t>
      </w:r>
      <w:r w:rsidRPr="00740F3A">
        <w:rPr>
          <w:color w:val="auto"/>
        </w:rPr>
        <w:t>. Указанное лицо предоставляет список владельцев депозитарных ценных бумаг в письменной форме, подписанный его уполномоченным лицом;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V</w:t>
      </w:r>
      <w:r w:rsidRPr="00740F3A">
        <w:rPr>
          <w:color w:val="auto"/>
        </w:rPr>
        <w:t>. Указанное лицо предоставляет список владельцев депозитарных ценных бумаг в электронной форме.</w:t>
      </w:r>
    </w:p>
    <w:p w:rsidR="00B836BF" w:rsidRDefault="00B836BF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Выберите правильные утверждения в отношении осуществления иностранным уполномоченным держателем прав, закрепленными ценными бумагами: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</w:t>
      </w:r>
      <w:r w:rsidRPr="00740F3A">
        <w:rPr>
          <w:color w:val="auto"/>
        </w:rPr>
        <w:t>. Указанное лицо вправе предоставить депозитарию информацию о лицах, в интересах которых оно осуществляет права по ценным бумагам, учтенным на счете депо иностранного уполномоченного держателя;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II</w:t>
      </w:r>
      <w:r w:rsidRPr="00740F3A">
        <w:rPr>
          <w:color w:val="auto"/>
        </w:rPr>
        <w:t>. Указанное лицо предоставляет депозитарию информацию о лицах, в интересах которых оно осуществляет права по ценным бумагам, учтенным на счете депо иностранного уполномоченного держателя, путем вручения документа, содержащего такую информация под расписку;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III</w:t>
      </w:r>
      <w:r w:rsidRPr="00740F3A">
        <w:rPr>
          <w:color w:val="auto"/>
        </w:rPr>
        <w:t>. Указанное лицо предоставляет депозитарию информацию о лицах, в интересах которых оно осуществляет права по ценным бумагам, учтенным на счете депо иностранного уполномоченного держателя, путем направления заказным почтовым отправлением с уведомлением о вручении;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lastRenderedPageBreak/>
        <w:t>IV</w:t>
      </w:r>
      <w:r w:rsidRPr="00740F3A">
        <w:rPr>
          <w:color w:val="auto"/>
        </w:rPr>
        <w:t>. Указанное лицо вправе предоставить информацию о лицах, в интересах которых оно осуществляет права по ценным бумагам, учтенным на счете депо иностранного уполномоченного держателя, напрямую российскому эмитенту.</w:t>
      </w:r>
    </w:p>
    <w:p w:rsidR="00B836BF" w:rsidRDefault="00B836BF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51AE4" w:rsidRPr="00740F3A" w:rsidRDefault="00051AE4" w:rsidP="00740F3A">
      <w:pPr>
        <w:pStyle w:val="Default"/>
        <w:tabs>
          <w:tab w:val="left" w:pos="142"/>
        </w:tabs>
        <w:jc w:val="both"/>
        <w:rPr>
          <w:b/>
        </w:rPr>
      </w:pPr>
      <w:r w:rsidRPr="00740F3A">
        <w:rPr>
          <w:b/>
        </w:rPr>
        <w:t>Глава 5. Операции, совершаемые депозитарием.</w:t>
      </w:r>
    </w:p>
    <w:p w:rsidR="00B836BF" w:rsidRDefault="00B836BF" w:rsidP="00740F3A">
      <w:pPr>
        <w:pStyle w:val="Default"/>
        <w:tabs>
          <w:tab w:val="left" w:pos="142"/>
        </w:tabs>
        <w:jc w:val="both"/>
        <w:rPr>
          <w:b/>
        </w:rPr>
      </w:pPr>
    </w:p>
    <w:p w:rsidR="00051AE4" w:rsidRPr="00740F3A" w:rsidRDefault="00051AE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b/>
        </w:rPr>
        <w:t>Тема 5.1. Порядок открытия депозитариями счетов депо и иных счетов</w:t>
      </w:r>
    </w:p>
    <w:p w:rsidR="00B836BF" w:rsidRDefault="00B836BF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НЕверные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утверждения в отношении счета депо: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Не допускается возникновение отрицательного остатка ценных бумаг, учитываемых на счете депо;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Допускается закрытие счета депо при наличии положительного остатка ценных бумаг по счету депо в случае прекращения действия депозитарного договора;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Допускается возникновение отрицательного остатка ценных бумаг, учитываемых на счете депо, при списании ценных бумаг со счета депо;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Учет ценных бумаг на счетах депо осуществляется в штуках.</w:t>
      </w:r>
    </w:p>
    <w:p w:rsidR="00B836BF" w:rsidRDefault="00B836BF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виды счетов, предназначенных для учета прав на ценные бумаги: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Счет депо владельца;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Депозитный счет депо;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Счет документарных ценных бумаг;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Казначейский счет депо эмитента.</w:t>
      </w:r>
    </w:p>
    <w:p w:rsidR="00B836BF" w:rsidRDefault="00B836BF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виды счетов, НЕ предназначенных для учета прав на ценные бумаги: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Эмиссионный счет;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Счет клиентов номинальных держателей;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Счет документарных ценных бумаг;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Счет неустановленных лиц.</w:t>
      </w:r>
    </w:p>
    <w:p w:rsidR="00B836BF" w:rsidRDefault="00B836BF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Какой из счетов предназначен для учета эмиссионных ценных бумаг при их размещении</w:t>
      </w:r>
    </w:p>
    <w:p w:rsidR="00B836BF" w:rsidRDefault="00B836BF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Какие из перечисленных счетов являются активными: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Счет ценных бумаг депонентов;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Счет клиентов номинальных держателей;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Счет документарных ценных бумаг;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Счет неустановленных лиц.</w:t>
      </w:r>
    </w:p>
    <w:p w:rsidR="00B836BF" w:rsidRDefault="00B836BF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Выберите верные утверждения в отношении субсчета депо: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Депозитарий открывает субсчет депо при условии предоставления ему лицом, на имя которого открывается соответствующий субсчет депо, документов, необходимых для открытия счета депо;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Депозитарий открывает субсчет депо самостоятельно без согласия клиринговой организации;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Субсчет депо может быть открыт до зачисления ценных бумаг на клиринговый счет депо;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В рамках клирингового счета депо одному лицу, в том числе клиринговой организации, которой открыт этот клиринговый счет депо, может быть открыт только один субсчет депо.</w:t>
      </w:r>
    </w:p>
    <w:p w:rsidR="00B836BF" w:rsidRDefault="00B836BF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верное утверждение в отношении счета депо: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Не допускается открытие счета депо без одновременного зачисления на них ценных бумаг;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lastRenderedPageBreak/>
        <w:t>II. При открытии счета депо депозитарий присваивает ему уникальный номер (код);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Депозитарий уведомляет депонента об открытии ему счета депо;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Счет депо может быть открыт для учета прав на ценные бумаги, принадлежащие участникам общей долевой собственности.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Основанием для открытия счета ценных бумаг депонентов является: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Счет ценных бумаг депонентов открывается депозитарием: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верное утверждение в отношении открытия обеспечительного счета ценных бумаг депонентов: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Открывается депозитарием при открытии ему торгового счета депо номинального держателя;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Открывается депозитарием при открытии ему субсчета депо номинального держателя;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Основанием для открытия обеспечительного счета ценных бумаг депонентов является принятие депозитарием документов, подтверждающих открытие ему торгового счета депо номинального держателя;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Обеспечительный счет ценных бумаг депонентов открывается в отношении одного торгового счета депо номинального держателя.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Обеспечительный счет ценных бумаг открывается депозитарием: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утверждение в отношении активного счета: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Открытие активного счета возможно, если это предусмотрено в условиях осуществления депозитарной деятельности, утвержденных депозитарием;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При открытии активного счета депозитарий присваивает ему уникальный номер (код);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Счет ценных бумаг депонентов относится к активным счетам;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Эмиссионный счет относится к активным счетам.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утверждение в отношении пассивного счета:</w:t>
      </w:r>
    </w:p>
    <w:p w:rsidR="00EF6817" w:rsidRDefault="00EF6817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Выберите верные утверждения в отношении открытия торгового счета депо в депозитарии, не являющемся расчетным депозитарием: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Открывается при условии получения указания лица, которому открывается счет, о клиринговой организации на основании распоряжения которой или с согласия которой осуществляются операции по этому счету;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 xml:space="preserve">. Открывается при условия открытия такому </w:t>
      </w:r>
      <w:proofErr w:type="gramStart"/>
      <w:r w:rsidRPr="00740F3A">
        <w:rPr>
          <w:rFonts w:ascii="Times New Roman" w:hAnsi="Times New Roman" w:cs="Times New Roman"/>
          <w:sz w:val="24"/>
          <w:szCs w:val="24"/>
        </w:rPr>
        <w:t>депозитарию  торгового</w:t>
      </w:r>
      <w:proofErr w:type="gramEnd"/>
      <w:r w:rsidRPr="00740F3A">
        <w:rPr>
          <w:rFonts w:ascii="Times New Roman" w:hAnsi="Times New Roman" w:cs="Times New Roman"/>
          <w:sz w:val="24"/>
          <w:szCs w:val="24"/>
        </w:rPr>
        <w:t xml:space="preserve"> счета депо номинального держателя в расчетном депозитарии;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Открывается при условии согласия клиринговой организации на открытие в депозитарии торгового счета депо;</w:t>
      </w: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Открывается при условия открытия такому депозитарию торгового субсчета депо номинального держателя в расчетном депозитарии.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На основании какого документа открывается пассивный счет: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утверждение в отношении счета клиентов номинальных держателей: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Открывается только депозитарием, осуществляющим обязательное централизованное хранение эмиссионных ценных бумаг;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На счете клиентов номинальных держателей могут учитываться только ценные бумаги клиентов номинального держателя и (или) иностранного номинального держателя, в случае прекращения исполнения ими функций по учету прав на ценные бумаги;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Счет клиентов номинальных держателей является пассивным счетом;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lastRenderedPageBreak/>
        <w:t>IV. Счет клиентов номинальных держателей является активным счетом.</w:t>
      </w:r>
    </w:p>
    <w:p w:rsidR="00EF6817" w:rsidRDefault="00EF6817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51AE4" w:rsidRPr="00740F3A" w:rsidRDefault="00051AE4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b/>
          <w:sz w:val="24"/>
          <w:szCs w:val="24"/>
        </w:rPr>
        <w:t>Тема 5.2. Порядок ведения депозитариями счетов депо и иных счетов.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Основанием для зачисления эмиссионных ценных бумаг на эмиссионный счет депо является: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утверждение в отношении зачисления ценных бумаг на счет депо: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Основанием для зачисления ценных бумаг на счет документарных ценных бумаг является передача депозитарию документарной ценной бумаги (документарных ценных бумаг) для ее (их) обездвижения;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Зачисление ценных бумаг на счет депо осуществляется депозитарием не позднее рабочего дня, следующего за днем получения им документа, подтверждающего зачисление ценных бумаг на открытый депозитарию счет депозитария;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Основанием для зачисления ценных бумаг на счет ценных бумаг депонентов является принятие депозитарием документа, подтверждающего зачисление ценных бумаг на счет депозитария, в отношении которого открыт указанный счет ценных бумаг депонентов;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Зачисление ценных бумаг на счет депо осуществляется депозитарием не позднее 3 (трех) рабочих дней, следующих за днем получения им документа, подтверждающего зачисление ценных бумаг на открытый депозитарию счет депозитария.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Зачисление ценных бумаг на счет ценных бумаг депонентов осуществляется: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В день зачисления ценных бумаг на соответствующие пассивные счета;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На дату зачисления ценных бумаг на соответствующие пассивные счета;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На дату государственной регистрации акционерного общества, созданного путем учреждения;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На основании поручения депонента.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утверждение в отношении зачисления закладной на счет депо при передаче ее для депозитарного учета: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Зачисление осуществляется не позднее трех рабочих дней, следующих за днем возникновения основания для зачисления закладной на счет депо;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Зачисление осуществляется не позднее трех рабочих дней, следующих за днем передачи закладной депозитарию для ее депозитарного учета;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Зачисление осуществляется не позднее двух рабочих дней, следующих за днем возникновения основания для зачисления закладной на счет депо;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Зачисление осуществляется не позднее одного рабочего дня, следующего за днем возникновения основания для зачисления закладной на счет депо и передачи закладной депозитарию для ее депозитарного учета.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При совершении операции по списанию ценных бумаг со счета депо остаток ценных бумаг, учитываемых на соответствующем счете: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верное утверждение, касающееся основания для списания ценных бумаг со счета депо: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Основанием для списания эмиссионных ценных бумаг с эмиссионного счета является принятие депозитарием соответствующего поручения эмитента;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Основанием для списания ценных бумаг со счета депо является принятие депозитарием соответствующего поручения;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Основанием для списания эмиссионных ценных бумаг со счета брокера является принятие депозитарием соответствующего поручения брокера;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lastRenderedPageBreak/>
        <w:t>IV. Основанием для списания ценных бумаг со счета клиентов номинальных держателей является принятие депозитарием документов, предусмотренных условиями осуществления депозитарной деятельности.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утверждение в отношении списания закладной со счета депо при прекращении ее депозитарного учета: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Списание осуществляется не позднее трех рабочих дней, следующих за днем возникновения основания для списания закладной со счета депо;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Списание осуществляется не позднее трех рабочих дней, следующих за днем передачи закладной ее владельцу;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Списание осуществляется не позднее двух рабочих дней, следующих за днем возникновения основания для списания закладной со счета депо;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Списание осуществляется не позднее одного рабочего дня, следующего за днем возникновения основания для списания закладной со счета депо и передачи закладной ее владельцу.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При неизменности остатка ценных бумаг на счете депозитария списание ценных бумаг со счета неустановленных лиц осуществляется не позднее: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Списание ценных бумаг со счета документарных ценных бумаг осуществляется: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Фиксация обременения ценных бумаг и (или) ограничения распоряжения ценными бумагами осуществляются в соответствии с: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Федеральными законами;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Подзаконными нормативными актами;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Условиями выпуска ценных бумаг;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Депозитарным договором.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утверждение в отношении фиксации обременения ценных бумаг: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Фиксация обременения ценных бумаг осуществляется по счету депо номинального держателя;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Фиксация обременения ценных бумаг осуществляется по счету депо владельца ценных бумаг;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Фиксация обременения ценных бумаг осуществляется по счету депо иностранного номинального держателя;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Фиксация обременения ценных бумаг осуществляется по депозитному счету депо.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По какому счету депо НЕ осуществляется фиксация обременения ценных бумаг: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утверждение в отношении записи об обременении ценных бумаг: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Запись об обременении ценных бумаг должна включать в себя сведения, позволяющие идентифицировать ценные бумаги, в отношении которых установлено обременение;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Запись об обременении ценных бумаг должна включать в себя сведения, позволяющие идентифицировать количество ценных бумаг, в отношении которых установлено обременение;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Запись об обременении ценных бумаг должна включать в себя дату и основание фиксации обременения ценных бумаг;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Запись об обременении ценных бумаг должна включать в себя сведение о лице, внесшем такую запись.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Запись об обременении ценных бумаг должна включать в себя: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lastRenderedPageBreak/>
        <w:t>I. Сведения, позволяющие идентифицировать ценные бумаги, в отношении которых установлено обременение;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Сведения, позволяющие идентифицировать количество ценных бумаг, в отношении которых установлено обременение;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Дату и основание фиксации обременения ценных бумаг;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Сведения о лице, внесшем такую запись.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утверждение в отношении записи об ограничении распоряжения ценными бумагами: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Запись об ограничении распоряжения ценными бумагами должна включать в себя сведения, позволяющие идентифицировать ценные бумаги, в отношении которых установлено ограничение распоряжения;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Запись об ограничении распоряжения ценными бумагами должна включать в себя сведения, позволяющие идентифицировать количество ценных бумаг, в отношении которых установлено ограничение распоряжения;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Запись об ограничении распоряжения ценными бумагами должна включать в себя описание ограничения распоряжения ценными бумагами;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Запись об ограничении распоряжения ценными бумагами должна включать в себя дату и основание фиксации ограничения распоряжения ценными бумагами.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Фиксация прекращения обременения ценных бумаг и (или) снятия ограничения распоряжения ценными бумагами осуществляются в соответствии с: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Федеральными законами;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Нормативными актами Банка России;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Условиями выпуска ценных бумаг;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Депозитарным договором.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утверждение в отношении фиксации прекращения обременения ценных бумаг: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Фиксация прекращения обременения ценных бумаг осуществляется по счету депо номинального держателя;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Фиксация прекращения обременения ценных бумаг осуществляется по тому же счету депо, по которому осуществлялась фиксация обременения ценных бумаг;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Фиксация прекращения обременения ценных бумаг осуществляется по счету депо иностранного номинального держателя;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Фиксация прекращения обременения ценных бумаг осуществляется по депозитному счету депо.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 случае если одним из условий обременения ценных бумаг являлось также ограничение распоряжения ими, фиксация прекращения обременения ценных бумаг по счету депо осуществляется: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утверждение в отношении записи о прекращении обременения ценных бумаг: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Запись о прекращении обременения ценных бумаг должна включать в себя сведения, позволяющие идентифицировать ценные бумаги, в отношении которых прекращается обременение;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Запись о прекращении обременения ценных бумаг должна включать в себя сведения, позволяющие идентифицировать количество ценных бумаг, в отношении которых прекращается обременение;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Запись о прекращении обременения ценных бумаг должна включать в себя дату и основание фиксации прекращения обременения ценных бумаг;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lastRenderedPageBreak/>
        <w:t>IV. Запись о прекращении обременения ценных бумаг должна включать в себя сведение о лице, внесшем такую запись.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Запись о прекращении обременения ценных бумаг должна включать в себя: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Сведения, позволяющие идентифицировать ценные бумаги, в отношении которых прекращается обременение;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Сведения, позволяющие идентифицировать количество ценных бумаг, в отношении которых прекращается обременение;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Дату и основание фиксации прекращения обременения ценных бумаг;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Сведения о лице, внесшем такую запись.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утверждение в отношении записи о снятии ограничения распоряжения ценными бумагами: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Запись о снятии ограничения распоряжения ценными бумагами должна включать в себя сведения, позволяющие идентифицировать ценные бумаги, в отношении которых снимается ограничение распоряжения;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Запись о снятии ограничения распоряжения ценными бумагами должна включать в себя сведения, позволяющие идентифицировать количество ценных бумаг, в отношении которых снимается ограничение распоряжения;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Запись о снятии ограничения распоряжения ценными бумагами должна включать в себя описание ограничения распоряжения ценными бумагами;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Запись о снятии ограничения распоряжения ценными бумагами должна включать в себя дату и основание фиксации снятия ограничения распоряжения ценными бумагами.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Запись о снятии ограничения распоряжения ценными бумагами должна включать в себя: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Сведения, позволяющие идентифицировать ценные бумаги, в отношении которых снимается ограничение распоряжения;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Сведения, позволяющие идентифицировать количество ценных бумаг, в отношении которых снимается ограничение распоряжения;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Сведения о лице, внесшем такую запись;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Дату и основание фиксации снятия ограничения распоряжения ценными бумагами.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Депозитарий, которому открыт лицевой счет номинального держателя, на котором учитываются ценные бумаги реорганизуемого эмитента, направляет депозитарию, которому он открыл счет депо номинального держателя, на котором учитываются такие ценные бумаги, уведомление о приостановлении операций с указанными ценными бумагами: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верное утверждение в отношении приостановления операций по счетам депо: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Операции по счету депо депонента приостанавливаются в случае представления депозитарию свидетельства о смерти депонента;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Операции по счету депо депонента приостанавливаются в случаях, предусмотренных федеральными законами;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Операции по счету депо депонента приостанавливаются в случаях, предусмотренных депозитарным договором;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Операции по счету депо депонента приостанавливаются в случаях, предусмотренных условиями выпуска ценных бумаг.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Приостановление операций по счетам депо осуществляется при предоставлении депозитарию: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lastRenderedPageBreak/>
        <w:t>В случае реорганизации эмитента операции с эмиссионными ценными бумагами реорганизуемого эмитента по счетам депо приостанавливаются: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 случае реорганизации эмитента (эмитентов) операции с эмиссионными ценными бумагами реорганизуемого эмитента (реорганизуемых эмитентов) по счетам депо возобновляются с даты: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Внесения в единый государственный реестр юридических лиц записи о реорганизации;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Следующей за датой получения депозитарием от держателя реестра, открывшего депозитарию лицевой счет номинального держателя, уведомления о возобновлении операций;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Следующей за датой получения депозитарием от депозитария, открывшего депозитарию счет депо номинального держателя, уведомления о возобновлении операций;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Получения от эмитента уведомления о возможности возобновлении операций.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 случае реорганизации эмитента операции с эмиссионными ценными бумагами реорганизуемого эмитента по счетам депо возобновляются: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Операции по счету депо депонента возобновляются: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В случае представления депозитарию свидетельства о смерти депонента;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В случаях, предусмотренных федеральным законодательством;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В случаях, предусмотренных депозитарным договором;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В случаях, предусмотренных условиями выпуска ценных бумаг.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При наличии положительного остатка ценных бумаг на счете депо владельца, открытого ликвидированному депоненту - юридическому лицу, депозитарий, если это предусмотрено условиями осуществления депозитарной деятельности, вправе совершить действия, направленные на зачисление указанных ценных бумаг: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 случае прекращения депозитарного договора, не связанного со случаем ликвидации депонента - юридического лица, депозитарий вправе совершить действия, направленные на зачисление ценных бумаг этого депонента: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На лицевой счет, открытый последнему в реестре владельцев ценных бумаг;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На счет клиентов номинального держателя, открытый депозитарием, осуществляющим обязательное централизованное хранение ценных бумаг;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На счет неустановленных лиц, открытый данным депозитарием;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На счет неустановленных лиц, открытый держателем реестра.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Депозитарий представляет депоненту отчет о проведенной операции (операциях) по счету депо, открытому депоненту: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Депозитарий представляет депоненту выписку по счету депо: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Депозитарий представляет депоненту отчеты об операциях по счету депо: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верное утверждение в отношении выписки по счету депо: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Выписка должна содержать фамилию, имя и отчество (при наличии) депонента - физического лица;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Выписка должна содержать полное фирменное наименование и (или) международный банковский идентификационный код SWIFT BIC депонента - юридического лица;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Выписка предоставляется депоненту в срок, определенный депозитарным договором;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Выписка должна содержать номер счета депо, по которому представляется выписка.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lastRenderedPageBreak/>
        <w:t xml:space="preserve">Укажите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утверждение в отношении отчета об операциях по счету депо: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Отчет об операциях по счету депо должен содержать фамилию, имя и отчество (при наличии) депонента - физического лица;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Отчет об операциях по счету депо должен содержать полное фирменное наименование и (или) международный банковский идентификационный код SWIFT BIC депонента - юридического лица;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Отчет об операциях по счету депо представляется в письменной форме;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Отчет об операциях по счету депо должен содержать номер счета депо, по которому представляется выписка.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Информация о заложенных ценных бумагах представляется на основании запроса: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утверждение в отношении предоставляемой депозитарием информации о заложенных ценных бумагах: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Депозитарий вправе представлять информацию о количестве ценных бумаг, право залога на которые зафиксировано по счетам депо в пользу залогодержателя;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Депозитарий вправе представлять информацию о номере счета депо залогодателя, на котором учитываются заложенные ценные бумаги;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Депозитарий вправе представлять информацию о паспортных данных залогодателя-физического лица;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Депозитарий вправе представлять информацию об идентифицирующих признаках договора о залоге.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верное утверждение в отношении предоставляемой депозитарием информации о заложенных ценных бумагах: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Информация о заложенных ценных бумагах представляется депозитарием не позднее чем через три рабочих дня после дня получения им запроса залогодержателя;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Информация о заложенных ценных бумагах, представляемая депозитарием, должна содержать дату и время, на которые подтверждаются данные;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Информация о заложенных ценных бумагах, представляемая депозитарием, должна содержать адрес и телефон депозитария;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Информация о заложенных ценных бумагах, представляемая депозитарием, должна содержать номер лицензии депозитария.</w:t>
      </w:r>
    </w:p>
    <w:p w:rsidR="00EF6817" w:rsidRDefault="00EF6817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Сведения, которые должен содержать запрос залогодержателя, определяются: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Операции по зачислению ценных бумаг на торговый счет депо и списанию ценных бумаг с торгового счета депо могут осуществляться в депозитарии, не являющемся расчетным депозитарием, на основании: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При поступлении депозитарию от депонента указания (инструкции) об осуществлении им права требовать выкупа акций депозитарий вносит запись: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Фиксация снятия блокирования операций с ценными бумагами, выкупаемыми в соответствии со статьей 84.8 Федерального закона «Об акционерных обществах», осуществляется на основании:</w:t>
      </w:r>
    </w:p>
    <w:p w:rsidR="00EF6817" w:rsidRDefault="00EF6817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Выберите правильные утверждения в отношении наложения ареста на ценные бумаги, учет прав на которые осуществляется на торговом счете депо: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Иностранный номинальный держатель обязан уведомить другой депозитарий, в котором ему открыт торговый счет депо номинального держателя (субсчет депо номинального держателя), о наложении ареста на ценные бумаги;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740F3A">
        <w:rPr>
          <w:rFonts w:ascii="Times New Roman" w:hAnsi="Times New Roman" w:cs="Times New Roman"/>
          <w:sz w:val="24"/>
          <w:szCs w:val="24"/>
        </w:rPr>
        <w:t>. Депозитария обязан уведомить другой депозитарий, в котором ему открыт торговый счет депо номинального держателя (субсчет депо номинального держателя), о наложении ареста на ценные бумаги;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Наложение ареста на имущество должника, находящееся на торговом счете депо и/или субсчете депо, запрещает совершение по распоряжению клиринговой организации операций, необходимых для исполнения (прекращения) обязательств, допущенных к клирингу на день, когда клиринговая организация получила информацию о наложении ареста;</w:t>
      </w:r>
    </w:p>
    <w:p w:rsidR="005237B5" w:rsidRPr="00740F3A" w:rsidRDefault="005237B5" w:rsidP="00740F3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 xml:space="preserve"> Наложение ареста на имущество должника, находящееся на торговом счете депо и/или субсчете депо, не препятствует совершению по распоряжению клиринговой организации операций, необходимых для исполнения (прекращения) обязательств, допущенных к клирингу на день, когда клиринговая организация получила информацию о наложении ареста, но не позднее дня его наложения.</w:t>
      </w:r>
    </w:p>
    <w:p w:rsidR="00EF6817" w:rsidRDefault="00EF6817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06A22" w:rsidRPr="00740F3A" w:rsidRDefault="00506A22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F3A">
        <w:rPr>
          <w:rFonts w:ascii="Times New Roman" w:hAnsi="Times New Roman" w:cs="Times New Roman"/>
          <w:b/>
          <w:sz w:val="24"/>
          <w:szCs w:val="24"/>
        </w:rPr>
        <w:t>Глава 6. Роль саморегулируемой организации в сфере финансового рынка.</w:t>
      </w:r>
    </w:p>
    <w:p w:rsidR="00EF6817" w:rsidRDefault="00EF6817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6A22" w:rsidRPr="00740F3A" w:rsidRDefault="00506A22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b/>
          <w:sz w:val="24"/>
          <w:szCs w:val="24"/>
        </w:rPr>
        <w:t>Тема 6.1 Членство в саморегулируемой организации в сфере финансового рынка.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b/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Целями деятельности саморегулируемых организаций в сфере финансового рынка являются:</w:t>
      </w:r>
    </w:p>
    <w:p w:rsidR="005237B5" w:rsidRPr="00740F3A" w:rsidRDefault="005237B5" w:rsidP="00740F3A">
      <w:pPr>
        <w:pStyle w:val="Default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Развитие финансового рынка Российской Федерации;</w:t>
      </w:r>
    </w:p>
    <w:p w:rsidR="005237B5" w:rsidRPr="00740F3A" w:rsidRDefault="005237B5" w:rsidP="00740F3A">
      <w:pPr>
        <w:pStyle w:val="Default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Содействие созданию условий для эффективного функционирования финансовой системы Российской Федерации и обеспечения ее стабильности;</w:t>
      </w:r>
    </w:p>
    <w:p w:rsidR="005237B5" w:rsidRPr="00740F3A" w:rsidRDefault="005237B5" w:rsidP="00740F3A">
      <w:pPr>
        <w:pStyle w:val="Default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Реализация экономической инициативы членов саморегулируемой организации;</w:t>
      </w:r>
    </w:p>
    <w:p w:rsidR="005237B5" w:rsidRPr="00740F3A" w:rsidRDefault="005237B5" w:rsidP="00740F3A">
      <w:pPr>
        <w:pStyle w:val="Default"/>
        <w:numPr>
          <w:ilvl w:val="0"/>
          <w:numId w:val="37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Защита и представление интересов своих членов в Банке России, федеральных органах исполнительной власти, органах исполнительной власти субъектов Российской Федерации, органах местного самоуправления, судах, международных организациях.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Статус саморегулируемой организации в сфере финансового рынка может приобрести:</w:t>
      </w:r>
    </w:p>
    <w:p w:rsidR="005237B5" w:rsidRPr="00740F3A" w:rsidRDefault="005237B5" w:rsidP="00740F3A">
      <w:pPr>
        <w:pStyle w:val="Default"/>
        <w:numPr>
          <w:ilvl w:val="0"/>
          <w:numId w:val="4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Некоммерческая организация, созданная в форме ассоциации;</w:t>
      </w:r>
    </w:p>
    <w:p w:rsidR="005237B5" w:rsidRPr="00740F3A" w:rsidRDefault="005237B5" w:rsidP="00740F3A">
      <w:pPr>
        <w:pStyle w:val="Default"/>
        <w:numPr>
          <w:ilvl w:val="0"/>
          <w:numId w:val="4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Коммерческая организация, созданная в форме ассоциации;</w:t>
      </w:r>
    </w:p>
    <w:p w:rsidR="005237B5" w:rsidRPr="00740F3A" w:rsidRDefault="005237B5" w:rsidP="00740F3A">
      <w:pPr>
        <w:pStyle w:val="Default"/>
        <w:numPr>
          <w:ilvl w:val="0"/>
          <w:numId w:val="4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Некоммерческая организация, созданная в форме добровольного объединения граждан;</w:t>
      </w:r>
    </w:p>
    <w:p w:rsidR="005237B5" w:rsidRPr="00740F3A" w:rsidRDefault="005237B5" w:rsidP="00740F3A">
      <w:pPr>
        <w:pStyle w:val="Default"/>
        <w:numPr>
          <w:ilvl w:val="0"/>
          <w:numId w:val="4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Коммерческая организация, созданная в форме акционерного общества;</w:t>
      </w:r>
    </w:p>
    <w:p w:rsidR="005237B5" w:rsidRPr="00740F3A" w:rsidRDefault="005237B5" w:rsidP="00740F3A">
      <w:pPr>
        <w:pStyle w:val="Default"/>
        <w:numPr>
          <w:ilvl w:val="0"/>
          <w:numId w:val="4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Некоммерческая организация, созданная в форме акционерного общества.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Для приобретения статуса саморегулируемой организации в сфере финансового рынка некоммерческая организация должна соответствовать следующим требованиям:</w:t>
      </w:r>
    </w:p>
    <w:p w:rsidR="005237B5" w:rsidRPr="00740F3A" w:rsidRDefault="005237B5" w:rsidP="00740F3A">
      <w:pPr>
        <w:pStyle w:val="Default"/>
        <w:numPr>
          <w:ilvl w:val="0"/>
          <w:numId w:val="46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Объединение в составе некоммерческой организации в качестве ее членов не менее 26 процентов от общего количества финансовых организаций, осуществляющих соответствующий вид деятельности;</w:t>
      </w:r>
    </w:p>
    <w:p w:rsidR="005237B5" w:rsidRPr="00740F3A" w:rsidRDefault="005237B5" w:rsidP="00740F3A">
      <w:pPr>
        <w:pStyle w:val="Default"/>
        <w:numPr>
          <w:ilvl w:val="0"/>
          <w:numId w:val="46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Наличие разработанных в соответствии с требованиями федерального законодательства внутренних стандартов саморегулируемой организации;</w:t>
      </w:r>
    </w:p>
    <w:p w:rsidR="005237B5" w:rsidRPr="00740F3A" w:rsidRDefault="005237B5" w:rsidP="00740F3A">
      <w:pPr>
        <w:pStyle w:val="Default"/>
        <w:numPr>
          <w:ilvl w:val="0"/>
          <w:numId w:val="46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Наличие органов управления и специализированных органов саморегулируемой организации, предусмотренных</w:t>
      </w:r>
      <w:r w:rsidRPr="00740F3A">
        <w:rPr>
          <w:color w:val="auto"/>
          <w:shd w:val="clear" w:color="auto" w:fill="FFFFFF"/>
        </w:rPr>
        <w:t xml:space="preserve"> </w:t>
      </w:r>
      <w:r w:rsidRPr="00740F3A">
        <w:rPr>
          <w:color w:val="auto"/>
        </w:rPr>
        <w:t>федеральным законодательством;</w:t>
      </w:r>
    </w:p>
    <w:p w:rsidR="005237B5" w:rsidRPr="00740F3A" w:rsidRDefault="005237B5" w:rsidP="00740F3A">
      <w:pPr>
        <w:pStyle w:val="Default"/>
        <w:numPr>
          <w:ilvl w:val="0"/>
          <w:numId w:val="46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Соответствие лица, осуществляющего функции единоличного исполнительного органа некоммерческой организации (руководителя саморегулируемой организации), требованиям, установленным</w:t>
      </w:r>
      <w:r w:rsidRPr="00740F3A">
        <w:rPr>
          <w:color w:val="auto"/>
          <w:shd w:val="clear" w:color="auto" w:fill="FFFFFF"/>
        </w:rPr>
        <w:t xml:space="preserve"> </w:t>
      </w:r>
      <w:r w:rsidRPr="00740F3A">
        <w:rPr>
          <w:color w:val="auto"/>
        </w:rPr>
        <w:t>федеральным законодательством.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Банк России: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b/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Статус саморегулируемой организации: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Саморегулируемая организация</w:t>
      </w:r>
      <w:r w:rsidRPr="00740F3A">
        <w:rPr>
          <w:b/>
          <w:color w:val="auto"/>
        </w:rPr>
        <w:t xml:space="preserve"> </w:t>
      </w:r>
      <w:r w:rsidRPr="00740F3A">
        <w:rPr>
          <w:color w:val="auto"/>
        </w:rPr>
        <w:t>в сфере финансового рынка: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Базовые стандарты</w:t>
      </w:r>
      <w:r w:rsidRPr="00740F3A">
        <w:rPr>
          <w:b/>
          <w:color w:val="auto"/>
        </w:rPr>
        <w:t xml:space="preserve"> </w:t>
      </w:r>
      <w:r w:rsidRPr="00740F3A">
        <w:rPr>
          <w:color w:val="auto"/>
        </w:rPr>
        <w:t>саморегулируемой организации</w:t>
      </w:r>
      <w:r w:rsidRPr="00740F3A">
        <w:rPr>
          <w:b/>
          <w:color w:val="auto"/>
        </w:rPr>
        <w:t xml:space="preserve"> </w:t>
      </w:r>
      <w:r w:rsidRPr="00740F3A">
        <w:rPr>
          <w:color w:val="auto"/>
        </w:rPr>
        <w:t>в сфере финансового рынка: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Стандарты саморегулируемой организации в сфере финансового рынка должны соответствовать следующим требованиям:</w:t>
      </w:r>
    </w:p>
    <w:p w:rsidR="005237B5" w:rsidRPr="00740F3A" w:rsidRDefault="005237B5" w:rsidP="00740F3A">
      <w:pPr>
        <w:pStyle w:val="Default"/>
        <w:numPr>
          <w:ilvl w:val="0"/>
          <w:numId w:val="47"/>
        </w:numPr>
        <w:tabs>
          <w:tab w:val="left" w:pos="171"/>
        </w:tabs>
        <w:ind w:left="171" w:firstLine="0"/>
        <w:jc w:val="both"/>
        <w:rPr>
          <w:color w:val="auto"/>
        </w:rPr>
      </w:pPr>
      <w:bookmarkStart w:id="7" w:name="dst100073"/>
      <w:bookmarkEnd w:id="7"/>
      <w:r w:rsidRPr="00740F3A">
        <w:rPr>
          <w:color w:val="auto"/>
        </w:rPr>
        <w:t>Не противоречить законодательству Российской Федерации и нормативным актам Банка России;</w:t>
      </w:r>
    </w:p>
    <w:p w:rsidR="005237B5" w:rsidRPr="00740F3A" w:rsidRDefault="005237B5" w:rsidP="00740F3A">
      <w:pPr>
        <w:pStyle w:val="Default"/>
        <w:numPr>
          <w:ilvl w:val="0"/>
          <w:numId w:val="47"/>
        </w:numPr>
        <w:tabs>
          <w:tab w:val="left" w:pos="171"/>
        </w:tabs>
        <w:ind w:left="171" w:firstLine="0"/>
        <w:jc w:val="both"/>
        <w:rPr>
          <w:color w:val="auto"/>
        </w:rPr>
      </w:pPr>
      <w:bookmarkStart w:id="8" w:name="dst100074"/>
      <w:bookmarkEnd w:id="8"/>
      <w:r w:rsidRPr="00740F3A">
        <w:rPr>
          <w:color w:val="auto"/>
        </w:rPr>
        <w:t>Быть направлены на развитие финансового рынка Российской Федерации, создание условий для эффективного функционирования финансовой системы Российской Федерации и обеспечения ее стабильности;</w:t>
      </w:r>
    </w:p>
    <w:p w:rsidR="005237B5" w:rsidRPr="00740F3A" w:rsidRDefault="005237B5" w:rsidP="00740F3A">
      <w:pPr>
        <w:pStyle w:val="Default"/>
        <w:numPr>
          <w:ilvl w:val="0"/>
          <w:numId w:val="47"/>
        </w:numPr>
        <w:tabs>
          <w:tab w:val="left" w:pos="171"/>
        </w:tabs>
        <w:ind w:left="171" w:firstLine="0"/>
        <w:jc w:val="both"/>
        <w:rPr>
          <w:color w:val="auto"/>
        </w:rPr>
      </w:pPr>
      <w:bookmarkStart w:id="9" w:name="dst100075"/>
      <w:bookmarkEnd w:id="9"/>
      <w:r w:rsidRPr="00740F3A">
        <w:rPr>
          <w:color w:val="auto"/>
        </w:rPr>
        <w:t>Препятствовать действиям, причиняющим моральный вред или ущерб клиентам финансовых организаций и иным лицам, и действиям, причиняющим ущерб деловой репутации члена саморегулируемой организации либо деловой репутации саморегулируемой организации;</w:t>
      </w:r>
    </w:p>
    <w:p w:rsidR="005237B5" w:rsidRPr="00740F3A" w:rsidRDefault="005237B5" w:rsidP="00740F3A">
      <w:pPr>
        <w:pStyle w:val="Default"/>
        <w:numPr>
          <w:ilvl w:val="0"/>
          <w:numId w:val="47"/>
        </w:numPr>
        <w:tabs>
          <w:tab w:val="left" w:pos="171"/>
        </w:tabs>
        <w:ind w:left="171" w:firstLine="0"/>
        <w:jc w:val="both"/>
        <w:rPr>
          <w:color w:val="auto"/>
        </w:rPr>
      </w:pPr>
      <w:bookmarkStart w:id="10" w:name="dst100076"/>
      <w:bookmarkEnd w:id="10"/>
      <w:r w:rsidRPr="00740F3A">
        <w:rPr>
          <w:color w:val="auto"/>
        </w:rPr>
        <w:t>Не допускать возможность установления необоснованного преимущества для отдельных членов саморегулируемой организации, включая учредителей такой саморегулируемой организации, в том числе в отношении порядка выбора членов постоянно действующего коллегиального органа управления саморегулируемой организации.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Банк России устанавливает перечень и требования к содержанию обязательных для разработки СРО в сфере финансового рынка определенного вида базовых стандартов из числа следующих:</w:t>
      </w:r>
    </w:p>
    <w:p w:rsidR="005237B5" w:rsidRPr="00740F3A" w:rsidRDefault="005237B5" w:rsidP="00740F3A">
      <w:pPr>
        <w:pStyle w:val="Default"/>
        <w:numPr>
          <w:ilvl w:val="0"/>
          <w:numId w:val="4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По управлению рисками;</w:t>
      </w:r>
    </w:p>
    <w:p w:rsidR="005237B5" w:rsidRPr="00740F3A" w:rsidRDefault="005237B5" w:rsidP="00740F3A">
      <w:pPr>
        <w:pStyle w:val="Default"/>
        <w:numPr>
          <w:ilvl w:val="0"/>
          <w:numId w:val="48"/>
        </w:numPr>
        <w:tabs>
          <w:tab w:val="left" w:pos="142"/>
          <w:tab w:val="left" w:pos="313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Корпоративного управления;</w:t>
      </w:r>
    </w:p>
    <w:p w:rsidR="005237B5" w:rsidRPr="00740F3A" w:rsidRDefault="005237B5" w:rsidP="00740F3A">
      <w:pPr>
        <w:pStyle w:val="Default"/>
        <w:numPr>
          <w:ilvl w:val="0"/>
          <w:numId w:val="48"/>
        </w:numPr>
        <w:tabs>
          <w:tab w:val="left" w:pos="142"/>
          <w:tab w:val="left" w:pos="313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Внутреннего контроля;</w:t>
      </w:r>
    </w:p>
    <w:p w:rsidR="005237B5" w:rsidRPr="00740F3A" w:rsidRDefault="005237B5" w:rsidP="00740F3A">
      <w:pPr>
        <w:pStyle w:val="Default"/>
        <w:numPr>
          <w:ilvl w:val="0"/>
          <w:numId w:val="48"/>
        </w:numPr>
        <w:tabs>
          <w:tab w:val="left" w:pos="142"/>
          <w:tab w:val="left" w:pos="313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Защиты прав и интересов физических и юридических лиц - получателей финансовых услуг, оказываемых членами саморегулируемых организаций;</w:t>
      </w:r>
    </w:p>
    <w:p w:rsidR="005237B5" w:rsidRPr="00740F3A" w:rsidRDefault="005237B5" w:rsidP="00740F3A">
      <w:pPr>
        <w:pStyle w:val="Default"/>
        <w:numPr>
          <w:ilvl w:val="0"/>
          <w:numId w:val="48"/>
        </w:numPr>
        <w:tabs>
          <w:tab w:val="left" w:pos="142"/>
          <w:tab w:val="left" w:pos="313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Совершения операций на финансовом рынке.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Базовые стандарты</w:t>
      </w:r>
      <w:r w:rsidRPr="00740F3A">
        <w:rPr>
          <w:b/>
          <w:color w:val="auto"/>
        </w:rPr>
        <w:t xml:space="preserve"> </w:t>
      </w:r>
      <w:r w:rsidRPr="00740F3A">
        <w:rPr>
          <w:color w:val="auto"/>
        </w:rPr>
        <w:t>саморегулируемой организации</w:t>
      </w:r>
      <w:r w:rsidRPr="00740F3A">
        <w:rPr>
          <w:b/>
          <w:color w:val="auto"/>
        </w:rPr>
        <w:t xml:space="preserve"> </w:t>
      </w:r>
      <w:r w:rsidRPr="00740F3A">
        <w:rPr>
          <w:color w:val="auto"/>
        </w:rPr>
        <w:t>в сфере финансового рынка: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Для профессиональных участников рынка ценных бумаг, осуществляющих депозитарную деятельность, для одного вида базового стандарта: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Для профессиональных участников рынка ценных бумаг, осуществляющих депозитарную деятельность, для одного вида базового стандарта: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Базовые стандарты для профессиональных участников рынка ценных бумаг, осуществляющих депозитарную деятельность: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Внутренние стандарты</w:t>
      </w:r>
      <w:r w:rsidRPr="00740F3A">
        <w:rPr>
          <w:b/>
          <w:color w:val="auto"/>
        </w:rPr>
        <w:t xml:space="preserve"> </w:t>
      </w:r>
      <w:r w:rsidRPr="00740F3A">
        <w:rPr>
          <w:color w:val="auto"/>
        </w:rPr>
        <w:t>саморегулируемой организации</w:t>
      </w:r>
      <w:r w:rsidRPr="00740F3A">
        <w:rPr>
          <w:b/>
          <w:color w:val="auto"/>
        </w:rPr>
        <w:t xml:space="preserve"> </w:t>
      </w:r>
      <w:r w:rsidRPr="00740F3A">
        <w:rPr>
          <w:color w:val="auto"/>
        </w:rPr>
        <w:t>в сфере финансового рынка: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Саморегулируемая организация обязана разработать и утвердить следующие внутренние стандарты:</w:t>
      </w:r>
    </w:p>
    <w:p w:rsidR="005237B5" w:rsidRPr="00740F3A" w:rsidRDefault="005237B5" w:rsidP="00740F3A">
      <w:pPr>
        <w:pStyle w:val="Default"/>
        <w:numPr>
          <w:ilvl w:val="0"/>
          <w:numId w:val="49"/>
        </w:numPr>
        <w:tabs>
          <w:tab w:val="left" w:pos="142"/>
        </w:tabs>
        <w:ind w:left="0" w:firstLine="0"/>
        <w:jc w:val="both"/>
        <w:rPr>
          <w:color w:val="auto"/>
        </w:rPr>
      </w:pPr>
      <w:bookmarkStart w:id="11" w:name="dst100104"/>
      <w:bookmarkEnd w:id="11"/>
      <w:r w:rsidRPr="00740F3A">
        <w:rPr>
          <w:color w:val="auto"/>
        </w:rPr>
        <w:t>Порядок проведения саморегулируемой организацией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саморегулируемой организации;</w:t>
      </w:r>
    </w:p>
    <w:p w:rsidR="005237B5" w:rsidRPr="00740F3A" w:rsidRDefault="005237B5" w:rsidP="00740F3A">
      <w:pPr>
        <w:pStyle w:val="Default"/>
        <w:numPr>
          <w:ilvl w:val="0"/>
          <w:numId w:val="4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Условия членства в саморегулируемой организации, в том числе размер или порядок расчета, а также порядок уплаты вступительного взноса и членских взносов;</w:t>
      </w:r>
    </w:p>
    <w:p w:rsidR="005237B5" w:rsidRPr="00740F3A" w:rsidRDefault="005237B5" w:rsidP="00740F3A">
      <w:pPr>
        <w:pStyle w:val="Default"/>
        <w:numPr>
          <w:ilvl w:val="0"/>
          <w:numId w:val="4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lastRenderedPageBreak/>
        <w:t>Система мер воздействия и порядок их применения за несоблюдение членами саморегулируемой организации требований базовых стандартов, внутренних стандартов и иных внутренних документов саморегулируемой организации;</w:t>
      </w:r>
    </w:p>
    <w:p w:rsidR="005237B5" w:rsidRPr="00740F3A" w:rsidRDefault="005237B5" w:rsidP="00740F3A">
      <w:pPr>
        <w:pStyle w:val="Default"/>
        <w:numPr>
          <w:ilvl w:val="0"/>
          <w:numId w:val="4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Требования к деловой репутации должностных лиц саморегулируемой организации;</w:t>
      </w:r>
    </w:p>
    <w:p w:rsidR="005237B5" w:rsidRPr="00740F3A" w:rsidRDefault="005237B5" w:rsidP="00740F3A">
      <w:pPr>
        <w:pStyle w:val="Default"/>
        <w:numPr>
          <w:ilvl w:val="0"/>
          <w:numId w:val="4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Правила профессиональной этики работников саморегулируемой организации.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  <w:bookmarkStart w:id="12" w:name="dst100105"/>
      <w:bookmarkEnd w:id="12"/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Членство финансовой организации в саморегулируемой организации, вид которой соответствует виду деятельности, осуществляемому такой финансовой организацией, является обязательным: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Профессиональный участник рынка ценных бумаг, осуществляющий депозитарную деятельность, может являться членом только: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Акционерное общество «Ваш финансовый партнер» получило лицензию на осуществление депозитарной деятельности 1 февраля 2017 года. На дату получения лицензии в Едином реестре саморегулируемых организаций в сфере финансового рынка не значится саморегулируемых организаций с соответствующим видом деятельности, в отношении которого осуществляется саморегулирование. Акционерное общество «Ваш финансовый партнер» обязано вступить в саморегулируемую организацию в течение: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В случае несоблюдения профессиональным участником рынка ценных бумаг, осуществляющим депозитарную деятельность, требований законодательства о членстве в саморегулируемой организации с соответствующим видом деятельности, в отношении которого осуществляется саморегулирование, Банк России вправе:</w:t>
      </w:r>
    </w:p>
    <w:p w:rsidR="005237B5" w:rsidRPr="00740F3A" w:rsidRDefault="005237B5" w:rsidP="00740F3A">
      <w:pPr>
        <w:pStyle w:val="Default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  <w:shd w:val="clear" w:color="auto" w:fill="FFFFFF"/>
        </w:rPr>
        <w:t>Отозвать лицензию на осуществление соответствующего вида деятельности;</w:t>
      </w:r>
    </w:p>
    <w:p w:rsidR="005237B5" w:rsidRPr="00740F3A" w:rsidRDefault="005237B5" w:rsidP="00740F3A">
      <w:pPr>
        <w:pStyle w:val="Default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color w:val="auto"/>
          <w:shd w:val="clear" w:color="auto" w:fill="FFFFFF"/>
        </w:rPr>
      </w:pPr>
      <w:r w:rsidRPr="00740F3A">
        <w:rPr>
          <w:color w:val="auto"/>
          <w:shd w:val="clear" w:color="auto" w:fill="FFFFFF"/>
        </w:rPr>
        <w:t>Исключить сведения о финансовой организации из реестра финансовых организаций соответствующего вида;</w:t>
      </w:r>
    </w:p>
    <w:p w:rsidR="005237B5" w:rsidRPr="00740F3A" w:rsidRDefault="005237B5" w:rsidP="00740F3A">
      <w:pPr>
        <w:pStyle w:val="Default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color w:val="auto"/>
          <w:shd w:val="clear" w:color="auto" w:fill="FFFFFF"/>
        </w:rPr>
      </w:pPr>
      <w:r w:rsidRPr="00740F3A">
        <w:rPr>
          <w:color w:val="auto"/>
          <w:shd w:val="clear" w:color="auto" w:fill="FFFFFF"/>
        </w:rPr>
        <w:t>Обратиться в суд с заявлением о ликвидации финансовой организации.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Акционерное общество «Ваш финансовый партнер», имеющее лицензию профессионального участника рынка ценных бумаг, нарушило требования законодательства о членстве в саморегулируемой организации с соответствующим видом деятельности, в отношении которого осуществляется саморегулирование. Банк России вправе:</w:t>
      </w:r>
    </w:p>
    <w:p w:rsidR="005237B5" w:rsidRPr="00740F3A" w:rsidRDefault="005237B5" w:rsidP="00740F3A">
      <w:pPr>
        <w:pStyle w:val="Default"/>
        <w:numPr>
          <w:ilvl w:val="0"/>
          <w:numId w:val="5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  <w:shd w:val="clear" w:color="auto" w:fill="FFFFFF"/>
        </w:rPr>
        <w:t>Отозвать лицензию на осуществление соответствующего вида деятельности;</w:t>
      </w:r>
    </w:p>
    <w:p w:rsidR="005237B5" w:rsidRPr="00740F3A" w:rsidRDefault="005237B5" w:rsidP="00740F3A">
      <w:pPr>
        <w:pStyle w:val="Default"/>
        <w:numPr>
          <w:ilvl w:val="0"/>
          <w:numId w:val="51"/>
        </w:numPr>
        <w:tabs>
          <w:tab w:val="left" w:pos="142"/>
        </w:tabs>
        <w:ind w:left="0" w:firstLine="0"/>
        <w:jc w:val="both"/>
        <w:rPr>
          <w:color w:val="auto"/>
          <w:shd w:val="clear" w:color="auto" w:fill="FFFFFF"/>
        </w:rPr>
      </w:pPr>
      <w:r w:rsidRPr="00740F3A">
        <w:rPr>
          <w:color w:val="auto"/>
          <w:shd w:val="clear" w:color="auto" w:fill="FFFFFF"/>
        </w:rPr>
        <w:t>Исключить сведения о финансовой организации из реестра финансовых организаций соответствующего вида;</w:t>
      </w:r>
    </w:p>
    <w:p w:rsidR="005237B5" w:rsidRPr="00740F3A" w:rsidRDefault="005237B5" w:rsidP="00740F3A">
      <w:pPr>
        <w:pStyle w:val="Default"/>
        <w:numPr>
          <w:ilvl w:val="0"/>
          <w:numId w:val="51"/>
        </w:numPr>
        <w:tabs>
          <w:tab w:val="left" w:pos="142"/>
        </w:tabs>
        <w:ind w:left="0" w:firstLine="0"/>
        <w:jc w:val="both"/>
        <w:rPr>
          <w:color w:val="auto"/>
          <w:shd w:val="clear" w:color="auto" w:fill="FFFFFF"/>
        </w:rPr>
      </w:pPr>
      <w:r w:rsidRPr="00740F3A">
        <w:rPr>
          <w:color w:val="auto"/>
          <w:shd w:val="clear" w:color="auto" w:fill="FFFFFF"/>
        </w:rPr>
        <w:t>Обратиться в суд с заявлением о ликвидации финансовой организации.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Укажите все верные утверждения:</w:t>
      </w:r>
    </w:p>
    <w:p w:rsidR="005237B5" w:rsidRPr="00740F3A" w:rsidRDefault="005237B5" w:rsidP="00740F3A">
      <w:pPr>
        <w:pStyle w:val="Default"/>
        <w:numPr>
          <w:ilvl w:val="0"/>
          <w:numId w:val="52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Членство финансовой организации в саморегулируемой организации, вид которой соответствует виду деятельности, осуществляемому такой финансовой организацией, является обязательным в случае наличия саморегулируемой организации соответствующего вида</w:t>
      </w:r>
    </w:p>
    <w:p w:rsidR="005237B5" w:rsidRPr="00740F3A" w:rsidRDefault="005237B5" w:rsidP="00740F3A">
      <w:pPr>
        <w:pStyle w:val="Default"/>
        <w:numPr>
          <w:ilvl w:val="0"/>
          <w:numId w:val="52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 xml:space="preserve">Членство финансовой организации в саморегулируемой организации, вид которой соответствует виду деятельности, осуществляемому такой финансовой организацией, является обязательным только для </w:t>
      </w:r>
      <w:proofErr w:type="spellStart"/>
      <w:r w:rsidRPr="00740F3A">
        <w:rPr>
          <w:color w:val="auto"/>
        </w:rPr>
        <w:t>форекс</w:t>
      </w:r>
      <w:proofErr w:type="spellEnd"/>
      <w:r w:rsidRPr="00740F3A">
        <w:rPr>
          <w:color w:val="auto"/>
        </w:rPr>
        <w:t>-дилеров</w:t>
      </w:r>
    </w:p>
    <w:p w:rsidR="005237B5" w:rsidRPr="00740F3A" w:rsidRDefault="005237B5" w:rsidP="00740F3A">
      <w:pPr>
        <w:pStyle w:val="Default"/>
        <w:numPr>
          <w:ilvl w:val="0"/>
          <w:numId w:val="52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Членство профессионального участника рынка ценных бумаг, осуществляющего депозитарную деятельность, в саморегулируемой организации, вид которой соответствует виду деятельности, осуществляемому этим профучастником, не является обязательным</w:t>
      </w:r>
    </w:p>
    <w:p w:rsidR="005237B5" w:rsidRPr="00740F3A" w:rsidRDefault="005237B5" w:rsidP="00740F3A">
      <w:pPr>
        <w:pStyle w:val="Default"/>
        <w:numPr>
          <w:ilvl w:val="0"/>
          <w:numId w:val="52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lastRenderedPageBreak/>
        <w:t>Членство финансовой организации в саморегулируемой организации, вид которой соответствует виду деятельности, осуществляемому такой финансовой организацией, является обязательным в случае наличия саморегулируемой организации соответствующего вида, если такая организация является кредитной</w:t>
      </w:r>
    </w:p>
    <w:p w:rsidR="005237B5" w:rsidRPr="00740F3A" w:rsidRDefault="005237B5" w:rsidP="00740F3A">
      <w:pPr>
        <w:pStyle w:val="Default"/>
        <w:numPr>
          <w:ilvl w:val="0"/>
          <w:numId w:val="52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Членство профессионального участника рынка ценных бумаг, осуществляющего депозитарную деятельность, в саморегулируемой организации, вид которой соответствует виду деятельности, осуществляемому этим профучастником, не является обязательным для кредитных организаций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Укажите верное утверждение: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b/>
          <w:color w:val="auto"/>
        </w:rPr>
      </w:pPr>
      <w:r w:rsidRPr="00740F3A">
        <w:rPr>
          <w:color w:val="auto"/>
        </w:rPr>
        <w:t>Ответы:</w:t>
      </w:r>
    </w:p>
    <w:p w:rsidR="005237B5" w:rsidRPr="00740F3A" w:rsidRDefault="005237B5" w:rsidP="00740F3A">
      <w:pPr>
        <w:pStyle w:val="Default"/>
        <w:numPr>
          <w:ilvl w:val="0"/>
          <w:numId w:val="53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 xml:space="preserve">Членство финансовой организации в саморегулируемой организации, вид которой соответствует виду деятельности, осуществляемому такой финансовой организацией, является обязательным только для </w:t>
      </w:r>
      <w:proofErr w:type="spellStart"/>
      <w:r w:rsidRPr="00740F3A">
        <w:rPr>
          <w:color w:val="auto"/>
        </w:rPr>
        <w:t>форекс</w:t>
      </w:r>
      <w:proofErr w:type="spellEnd"/>
      <w:r w:rsidRPr="00740F3A">
        <w:rPr>
          <w:color w:val="auto"/>
        </w:rPr>
        <w:t>-дилеров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B</w:t>
      </w:r>
      <w:r w:rsidRPr="00740F3A">
        <w:rPr>
          <w:color w:val="auto"/>
        </w:rPr>
        <w:t>. Членство финансовой организации в саморегулируемой организации, вид которой соответствует виду деятельности, осуществляемому такой финансовой организацией, является обязательным в случае наличия саморегулируемой организации соответствующего вида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C. Членство профессионального участника рынка ценных бумаг, осуществляющего депозитарную деятельность, в саморегулируемой организации, вид которой соответствует виду деятельности, осуществляемому этим профучастником, не является обязательным</w:t>
      </w: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D. Верных утверждений нет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b/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Профессиональный участник рынка ценных бумаг, осуществляющий депозитарную деятельность, обязан соблюдать базовые стандарты депозитарной деятельности: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Финансовая организация, осуществляющая деятельность, которая соответствует разным видам саморегулируемых организаций, может являться членом: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В случае наличия саморегулируемой организации соответствующего вида членство финансовой организации в саморегулируемой организации, вид которой соответствует виду деятельности, осуществляемому такой финансовой организацией:</w:t>
      </w:r>
    </w:p>
    <w:p w:rsidR="00EF6817" w:rsidRDefault="00EF6817" w:rsidP="00740F3A">
      <w:pPr>
        <w:pStyle w:val="Default"/>
        <w:ind w:left="313" w:hanging="313"/>
        <w:jc w:val="both"/>
        <w:rPr>
          <w:color w:val="auto"/>
        </w:rPr>
      </w:pPr>
    </w:p>
    <w:p w:rsidR="00506A22" w:rsidRPr="00740F3A" w:rsidRDefault="00506A22" w:rsidP="00740F3A">
      <w:pPr>
        <w:pStyle w:val="Default"/>
        <w:ind w:left="313" w:hanging="313"/>
        <w:jc w:val="both"/>
        <w:rPr>
          <w:color w:val="auto"/>
        </w:rPr>
      </w:pPr>
      <w:r w:rsidRPr="00740F3A">
        <w:rPr>
          <w:b/>
          <w:color w:val="auto"/>
        </w:rPr>
        <w:t>Тема 6.2. Контроль саморегулируемой организации в сфере финансового рынка деятельности своих членов.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b/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Саморегулируемая организация осуществляет контроль за соблюдением членами саморегулируемой организации требований федеральных законов, регулирующих деятельность в сфере финансового рынка, нормативных правовых актов Российской Федерации, нормативных актов Банка России, базовых стандартов, внутренних стандартов и иных внутренних документов саморегулируемой организации, в том числе путем проведения: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Саморегулируемая организация осуществляет контроль за соблюдением членами саморегулируемой организации:</w:t>
      </w:r>
    </w:p>
    <w:p w:rsidR="005237B5" w:rsidRPr="00740F3A" w:rsidRDefault="005237B5" w:rsidP="00740F3A">
      <w:pPr>
        <w:pStyle w:val="Default"/>
        <w:numPr>
          <w:ilvl w:val="0"/>
          <w:numId w:val="5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Требований федеральных законов, регулирующих деятельность в сфере финансового рынка;</w:t>
      </w:r>
    </w:p>
    <w:p w:rsidR="005237B5" w:rsidRPr="00740F3A" w:rsidRDefault="005237B5" w:rsidP="00740F3A">
      <w:pPr>
        <w:pStyle w:val="Default"/>
        <w:numPr>
          <w:ilvl w:val="0"/>
          <w:numId w:val="5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Нормативных правовых актов Российской Федерации;</w:t>
      </w:r>
    </w:p>
    <w:p w:rsidR="005237B5" w:rsidRPr="00740F3A" w:rsidRDefault="005237B5" w:rsidP="00740F3A">
      <w:pPr>
        <w:pStyle w:val="Default"/>
        <w:numPr>
          <w:ilvl w:val="0"/>
          <w:numId w:val="5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Нормативных актов Банка России;</w:t>
      </w:r>
    </w:p>
    <w:p w:rsidR="005237B5" w:rsidRPr="00740F3A" w:rsidRDefault="005237B5" w:rsidP="00740F3A">
      <w:pPr>
        <w:pStyle w:val="Default"/>
        <w:numPr>
          <w:ilvl w:val="0"/>
          <w:numId w:val="5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Базовых стандартов;</w:t>
      </w:r>
    </w:p>
    <w:p w:rsidR="005237B5" w:rsidRPr="00740F3A" w:rsidRDefault="005237B5" w:rsidP="00740F3A">
      <w:pPr>
        <w:pStyle w:val="Default"/>
        <w:numPr>
          <w:ilvl w:val="0"/>
          <w:numId w:val="5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Внутренних стандартов саморегулируемой организации.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lastRenderedPageBreak/>
        <w:t>Плановая проверка саморегулируемой организации деятельности своих членов проводится: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Периодичность проведения плановых проверок деятельности членов саморегулируемой организации определяется: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Основанием для проведения саморегулируемой организацией внеплановой проверки могут являться:</w:t>
      </w:r>
    </w:p>
    <w:p w:rsidR="005237B5" w:rsidRPr="00740F3A" w:rsidRDefault="005237B5" w:rsidP="00740F3A">
      <w:pPr>
        <w:pStyle w:val="Default"/>
        <w:numPr>
          <w:ilvl w:val="0"/>
          <w:numId w:val="60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Поручение Комитета финансового надзора Банка России на проведение проверки члена саморегулируемой организации;</w:t>
      </w:r>
    </w:p>
    <w:p w:rsidR="005237B5" w:rsidRPr="00740F3A" w:rsidRDefault="005237B5" w:rsidP="00740F3A">
      <w:pPr>
        <w:pStyle w:val="Default"/>
        <w:numPr>
          <w:ilvl w:val="0"/>
          <w:numId w:val="60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Направленная в саморегулируемую организацию жалоба на нарушение членом саморегулируемой организации базовых стандартов;</w:t>
      </w:r>
    </w:p>
    <w:p w:rsidR="005237B5" w:rsidRPr="00740F3A" w:rsidRDefault="005237B5" w:rsidP="00740F3A">
      <w:pPr>
        <w:pStyle w:val="Default"/>
        <w:numPr>
          <w:ilvl w:val="0"/>
          <w:numId w:val="60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Направленная в саморегулируемую организацию жалоба на нарушение членом саморегулируемой организации внутренних стандартов и иных внутренних документов саморегулируемой организации;</w:t>
      </w:r>
    </w:p>
    <w:p w:rsidR="005237B5" w:rsidRPr="00740F3A" w:rsidRDefault="005237B5" w:rsidP="00740F3A">
      <w:pPr>
        <w:pStyle w:val="Default"/>
        <w:numPr>
          <w:ilvl w:val="0"/>
          <w:numId w:val="60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Иные основания, предусмотренные внутренними стандартами саморегулируемой организации.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Член саморегулируемой организации по запросу саморегулируемой организации обязан предоставить всю информацию, необходимую саморегулируемой организации для проведения проверки: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Порядок направления саморегулируемой организацией запроса о предоставлении информации и порядок предоставления членом саморегулируемой организации информации по нему определяются: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Материалы внеплановой проверки, проведенной по поручению Комитета финансового надзора Банка России, передаются саморегулируемой организацией в Банк России не позднее: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В случае выявления саморегулируемой организацией в ходе плановой проверки нарушений в деятельности члена саморегулируемой организации материалы проверки передаются: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Ответственность за разглашение и распространение сведений, полученных в ходе проведения саморегулируемой организацией проверки деятельности своих членов, в соответствии с законодательством Российской Федерации, несут: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Саморегулируемая организация вправе применять в отношении своих членов следующие меры за несоблюдение базовых стандартов, внутренних стандартов и иных внутренних документов саморегулируемой организации:</w:t>
      </w:r>
    </w:p>
    <w:p w:rsidR="005237B5" w:rsidRPr="00740F3A" w:rsidRDefault="005237B5" w:rsidP="00740F3A">
      <w:pPr>
        <w:pStyle w:val="Default"/>
        <w:numPr>
          <w:ilvl w:val="0"/>
          <w:numId w:val="61"/>
        </w:numPr>
        <w:tabs>
          <w:tab w:val="left" w:pos="738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Предъявление требования об обязательном устранении членом саморегулируемой организации выявленных нарушений в установленные сроки;</w:t>
      </w:r>
    </w:p>
    <w:p w:rsidR="005237B5" w:rsidRPr="00740F3A" w:rsidRDefault="005237B5" w:rsidP="00740F3A">
      <w:pPr>
        <w:pStyle w:val="Default"/>
        <w:numPr>
          <w:ilvl w:val="0"/>
          <w:numId w:val="6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Вынесение члену саморегулируемой организации предупреждения в письменной форме;</w:t>
      </w:r>
    </w:p>
    <w:p w:rsidR="005237B5" w:rsidRPr="00740F3A" w:rsidRDefault="005237B5" w:rsidP="00740F3A">
      <w:pPr>
        <w:pStyle w:val="Default"/>
        <w:numPr>
          <w:ilvl w:val="0"/>
          <w:numId w:val="6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Наложение штрафа на члена саморегулируемой организации в размере, установленном внутренними документами саморегулируемой организации;</w:t>
      </w:r>
    </w:p>
    <w:p w:rsidR="005237B5" w:rsidRPr="00740F3A" w:rsidRDefault="005237B5" w:rsidP="00740F3A">
      <w:pPr>
        <w:pStyle w:val="Default"/>
        <w:numPr>
          <w:ilvl w:val="0"/>
          <w:numId w:val="6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Исключение из членов саморегулируемой организации;</w:t>
      </w:r>
    </w:p>
    <w:p w:rsidR="005237B5" w:rsidRPr="00740F3A" w:rsidRDefault="005237B5" w:rsidP="00740F3A">
      <w:pPr>
        <w:pStyle w:val="Default"/>
        <w:numPr>
          <w:ilvl w:val="0"/>
          <w:numId w:val="6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Иные меры, установленные внутренними документами саморегулируемой организации, не противоречащие законодательству Российской Федерации и нормативным актам Банка России.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lastRenderedPageBreak/>
        <w:t>Дела о нарушении членами саморегулируемой организации базовых стандартов, внутренних стандартов и иных внутренних документов саморегулируемой организации рассматривает: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Орган саморегулируемой организации по рассмотрению дел о применении мер в отношении членов саморегулируемой организации обязан приглашать на свои заседания: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Решение об исключении финансовой организации из членов саморегулируемой организации в рамках реализации мер в отношении членов саморегулируемой организации может приниматься:</w:t>
      </w:r>
    </w:p>
    <w:p w:rsidR="00EF6817" w:rsidRDefault="00EF6817" w:rsidP="00740F3A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Решения саморегулируемой организации о предъявлении требования об обязательном устранении членом саморегулируемой организации выявленных нарушений в установленные сроки, о вынесении члену саморегулируемой организации предупреждения в письменной форме и о наложении штрафа на члена саморегулируемой организации принимаются:</w:t>
      </w:r>
    </w:p>
    <w:p w:rsidR="00EF6817" w:rsidRDefault="00EF6817" w:rsidP="00740F3A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7B5" w:rsidRPr="00740F3A" w:rsidRDefault="005237B5" w:rsidP="00740F3A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Решения органа саморегулируемой организации по рассмотрению дел о применении мер в отношении членов саморегулируемой организации</w:t>
      </w:r>
      <w:r w:rsidRPr="00740F3A" w:rsidDel="00553FCF">
        <w:rPr>
          <w:rFonts w:ascii="Times New Roman" w:hAnsi="Times New Roman" w:cs="Times New Roman"/>
          <w:sz w:val="24"/>
          <w:szCs w:val="24"/>
        </w:rPr>
        <w:t xml:space="preserve"> </w:t>
      </w:r>
      <w:r w:rsidRPr="00740F3A">
        <w:rPr>
          <w:rFonts w:ascii="Times New Roman" w:hAnsi="Times New Roman" w:cs="Times New Roman"/>
          <w:sz w:val="24"/>
          <w:szCs w:val="24"/>
        </w:rPr>
        <w:t>о рекомендации применения меры исключения из членов саморегулируемой организации принимаются: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Саморегулируемая организация в случае принятия решения о применении в отношении члена саморегулируемой организации мер, должна направить копию такого решения члену саморегулируемой организации в течение: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Обращения, поступившие в саморегулируемую организацию, подлежат рассмотрению в течение: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В случае необходимости получения саморегулируемой организацией дополнительных документов и материалов, необходимых для рассмотрения обращения, срок рассмотрения обращения может быть продлен не более чем на: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Саморегулируемая организация рассматривает обращения: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Саморегулируемая организация: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Решение, принятое по результатам рассмотрения обращения, направляется саморегулируемой организацией заявителю в течение: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В случае выявления в результате рассмотрения обращения в саморегулируемую организацию нарушения членом саморегулируемой организации требований базовых стандартов, внутренних стандартов, условий членства в саморегулируемой организации, иных внутренних документов саморегулируемой организации: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Обращения, поступившие в саморегулируемую организацию, подлежат рассмотрению: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5237B5" w:rsidRPr="00740F3A" w:rsidRDefault="005237B5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Саморегулируемая организация вправе применять в отношении своих членов меры за несоблюдение: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/>
          <w:color w:val="auto"/>
        </w:rPr>
      </w:pPr>
      <w:r w:rsidRPr="00740F3A">
        <w:rPr>
          <w:b/>
        </w:rPr>
        <w:t>Глава 7. Система внутреннего контроля профессиональных участников рынка ценных бумаг, осуществляющих депозитарную деятельность.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b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/>
          <w:color w:val="auto"/>
        </w:rPr>
      </w:pPr>
      <w:r w:rsidRPr="00740F3A">
        <w:rPr>
          <w:b/>
        </w:rPr>
        <w:lastRenderedPageBreak/>
        <w:t>Тема 7.1. Внутренний контроль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b/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Под внутренним контролем профессиональных участников рынка ценных бумаг понимается организация и осуществление контроля за:</w:t>
      </w:r>
    </w:p>
    <w:p w:rsidR="000E4BB4" w:rsidRPr="00740F3A" w:rsidRDefault="000E4BB4" w:rsidP="00740F3A">
      <w:pPr>
        <w:pStyle w:val="Default"/>
        <w:numPr>
          <w:ilvl w:val="0"/>
          <w:numId w:val="64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 xml:space="preserve">Соответствием деятельности профессионального участника требованиям </w:t>
      </w:r>
      <w:hyperlink r:id="rId10" w:history="1">
        <w:r w:rsidRPr="00740F3A">
          <w:rPr>
            <w:color w:val="auto"/>
          </w:rPr>
          <w:t>законодательства</w:t>
        </w:r>
      </w:hyperlink>
      <w:r w:rsidRPr="00740F3A">
        <w:rPr>
          <w:color w:val="auto"/>
        </w:rPr>
        <w:t xml:space="preserve"> Российской Федерации о рынке ценных бумаг;</w:t>
      </w:r>
    </w:p>
    <w:p w:rsidR="000E4BB4" w:rsidRPr="00740F3A" w:rsidRDefault="000E4BB4" w:rsidP="00740F3A">
      <w:pPr>
        <w:pStyle w:val="Default"/>
        <w:numPr>
          <w:ilvl w:val="0"/>
          <w:numId w:val="64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Соответствием деятельности профессионального участника требованиям нормативных актов Банка России;</w:t>
      </w:r>
    </w:p>
    <w:p w:rsidR="000E4BB4" w:rsidRPr="00740F3A" w:rsidRDefault="000E4BB4" w:rsidP="00740F3A">
      <w:pPr>
        <w:pStyle w:val="Default"/>
        <w:numPr>
          <w:ilvl w:val="0"/>
          <w:numId w:val="64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 xml:space="preserve">Соответствием деятельности профессионального участника требованиям </w:t>
      </w:r>
      <w:hyperlink r:id="rId11" w:anchor="block_3" w:history="1">
        <w:r w:rsidRPr="00740F3A">
          <w:rPr>
            <w:color w:val="auto"/>
          </w:rPr>
          <w:t>законодательства</w:t>
        </w:r>
      </w:hyperlink>
      <w:r w:rsidRPr="00740F3A">
        <w:rPr>
          <w:color w:val="auto"/>
        </w:rPr>
        <w:t xml:space="preserve"> Российской Федерации о защите прав и законных интересов инвесторов на рынке ценных бумаг;</w:t>
      </w:r>
    </w:p>
    <w:p w:rsidR="000E4BB4" w:rsidRPr="00740F3A" w:rsidRDefault="000E4BB4" w:rsidP="00740F3A">
      <w:pPr>
        <w:pStyle w:val="Default"/>
        <w:numPr>
          <w:ilvl w:val="0"/>
          <w:numId w:val="64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 xml:space="preserve"> Соответствием деятельности профессионального участника требованиям </w:t>
      </w:r>
      <w:hyperlink r:id="rId12" w:anchor="block_3" w:history="1">
        <w:r w:rsidRPr="00740F3A">
          <w:rPr>
            <w:color w:val="auto"/>
          </w:rPr>
          <w:t>законодательства</w:t>
        </w:r>
      </w:hyperlink>
      <w:r w:rsidRPr="00740F3A">
        <w:rPr>
          <w:color w:val="auto"/>
        </w:rPr>
        <w:t xml:space="preserve"> Российской Федерации о рекламе;</w:t>
      </w:r>
    </w:p>
    <w:p w:rsidR="000E4BB4" w:rsidRPr="00740F3A" w:rsidRDefault="000E4BB4" w:rsidP="00740F3A">
      <w:pPr>
        <w:pStyle w:val="Default"/>
        <w:numPr>
          <w:ilvl w:val="0"/>
          <w:numId w:val="64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Соблюдением выполнения требований внутренних документов профессионального участника, связанных с его деятельностью на рынке ценных бумаг.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Основными элементами внутреннего контроля являются: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</w:t>
      </w:r>
      <w:r w:rsidRPr="00740F3A">
        <w:rPr>
          <w:color w:val="auto"/>
        </w:rPr>
        <w:t>. Текущий контроль;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II</w:t>
      </w:r>
      <w:r w:rsidRPr="00740F3A">
        <w:rPr>
          <w:color w:val="auto"/>
        </w:rPr>
        <w:t>. Последующий контроль (путем проведения проверок);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III</w:t>
      </w:r>
      <w:r w:rsidRPr="00740F3A">
        <w:rPr>
          <w:color w:val="auto"/>
        </w:rPr>
        <w:t>. Устранение выявленных нарушений;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IV</w:t>
      </w:r>
      <w:r w:rsidRPr="00740F3A">
        <w:rPr>
          <w:color w:val="auto"/>
        </w:rPr>
        <w:t>. Рассмотрение поступающих профессиональному участнику жалоб.</w:t>
      </w:r>
    </w:p>
    <w:p w:rsidR="00EF6817" w:rsidRDefault="00EF6817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BB4" w:rsidRPr="00740F3A" w:rsidRDefault="000E4BB4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о внутреннем контроле утверждается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Инструкция о внутреннем контроле профессионального участника рынка ценных бумаг должна содержать:</w:t>
      </w:r>
    </w:p>
    <w:p w:rsidR="000E4BB4" w:rsidRPr="00740F3A" w:rsidRDefault="000E4BB4" w:rsidP="00740F3A">
      <w:pPr>
        <w:pStyle w:val="Default"/>
        <w:numPr>
          <w:ilvl w:val="0"/>
          <w:numId w:val="6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Описание функций контролера, его прав и обязанностей;</w:t>
      </w:r>
    </w:p>
    <w:p w:rsidR="000E4BB4" w:rsidRPr="00740F3A" w:rsidRDefault="000E4BB4" w:rsidP="00740F3A">
      <w:pPr>
        <w:pStyle w:val="Default"/>
        <w:numPr>
          <w:ilvl w:val="0"/>
          <w:numId w:val="6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Порядок и сроки рассмотрения поступивших обращений;</w:t>
      </w:r>
    </w:p>
    <w:p w:rsidR="000E4BB4" w:rsidRPr="00740F3A" w:rsidRDefault="000E4BB4" w:rsidP="00740F3A">
      <w:pPr>
        <w:pStyle w:val="Default"/>
        <w:numPr>
          <w:ilvl w:val="0"/>
          <w:numId w:val="6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Порядок действий контролера в случае выявления им нарушений;</w:t>
      </w:r>
    </w:p>
    <w:p w:rsidR="000E4BB4" w:rsidRPr="00740F3A" w:rsidRDefault="000E4BB4" w:rsidP="00740F3A">
      <w:pPr>
        <w:pStyle w:val="Default"/>
        <w:numPr>
          <w:ilvl w:val="0"/>
          <w:numId w:val="6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Типовые формы и сроки представления контролером отчетных документов;</w:t>
      </w:r>
    </w:p>
    <w:p w:rsidR="000E4BB4" w:rsidRPr="00740F3A" w:rsidRDefault="000E4BB4" w:rsidP="00740F3A">
      <w:pPr>
        <w:pStyle w:val="Default"/>
        <w:numPr>
          <w:ilvl w:val="0"/>
          <w:numId w:val="6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Ответственность контролера в случаях непредставления или несвоевременного представления отчетов контролера совету директоров (наблюдательному совету) и/или руководителю.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При совмещении профессиональным участником нескольких видов профессиональной деятельности на рынке ценных бумаг осуществление внутреннего контроля в отношении разных видов профессиональной деятельности на рынке ценных бумаг: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Работа в должности контролера: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 xml:space="preserve">Контролер является по должности: 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В случае отсутствия совета директоров (наблюдательного совета) у профессионального участника контроль за деятельностью контролера осуществляет: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В случае временного отсутствия контролера руководитель возлагает осуществляемые им функции: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Функции контролера филиала профессионального участника рынка ценных бумаг, осуществляющего депозитарную деятельность, может исполнять контролер головной организации, если: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lastRenderedPageBreak/>
        <w:t>В функции контролера профессионального участника рынка ценных бумаг, осуществляющего депозитарную деятельность, входит контроль за соблюдением:</w:t>
      </w:r>
    </w:p>
    <w:p w:rsidR="000E4BB4" w:rsidRPr="00740F3A" w:rsidRDefault="000E4BB4" w:rsidP="00740F3A">
      <w:pPr>
        <w:pStyle w:val="Default"/>
        <w:numPr>
          <w:ilvl w:val="0"/>
          <w:numId w:val="70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 xml:space="preserve"> Организация системы управления рисками;</w:t>
      </w:r>
    </w:p>
    <w:p w:rsidR="000E4BB4" w:rsidRPr="00740F3A" w:rsidRDefault="000E4BB4" w:rsidP="00740F3A">
      <w:pPr>
        <w:pStyle w:val="Default"/>
        <w:numPr>
          <w:ilvl w:val="0"/>
          <w:numId w:val="70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 xml:space="preserve">Порядка и сроков раскрытия информации, установленных </w:t>
      </w:r>
      <w:hyperlink r:id="rId13" w:history="1">
        <w:r w:rsidRPr="00740F3A">
          <w:rPr>
            <w:color w:val="auto"/>
          </w:rPr>
          <w:t>законодательством</w:t>
        </w:r>
      </w:hyperlink>
      <w:r w:rsidRPr="00740F3A">
        <w:rPr>
          <w:color w:val="auto"/>
        </w:rPr>
        <w:t xml:space="preserve"> Российской Федерации о рынке ценных бумаг, в том числе нормативными правовыми актами федерального органа исполнительной власти по рынку ценных бумаг, для профессиональных участников;</w:t>
      </w:r>
    </w:p>
    <w:p w:rsidR="000E4BB4" w:rsidRPr="00740F3A" w:rsidRDefault="000E4BB4" w:rsidP="00740F3A">
      <w:pPr>
        <w:pStyle w:val="Default"/>
        <w:numPr>
          <w:ilvl w:val="0"/>
          <w:numId w:val="70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Соответствия материалов профессионального участника, содержащих рекламу, требованиям законодательства Российской Федерации;</w:t>
      </w:r>
    </w:p>
    <w:p w:rsidR="000E4BB4" w:rsidRPr="00740F3A" w:rsidRDefault="000E4BB4" w:rsidP="00740F3A">
      <w:pPr>
        <w:pStyle w:val="Default"/>
        <w:numPr>
          <w:ilvl w:val="0"/>
          <w:numId w:val="70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 xml:space="preserve">Достоверности и полноты представляемой отчетности профессионального участника, а также соответствие ее содержания </w:t>
      </w:r>
      <w:hyperlink r:id="rId14" w:history="1">
        <w:r w:rsidRPr="00740F3A">
          <w:rPr>
            <w:color w:val="auto"/>
          </w:rPr>
          <w:t>законодательству</w:t>
        </w:r>
      </w:hyperlink>
      <w:r w:rsidRPr="00740F3A">
        <w:rPr>
          <w:color w:val="auto"/>
        </w:rPr>
        <w:t xml:space="preserve"> Российской Федерации о рынке ценных бумаг, в том числе нормативным правовым актам федерального органа исполнительной власти по рынку ценных бумаг.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В функции контролера профессионального участника рынка ценных бумаг, осуществляющего депозитарную деятельность, НЕ входит контроль за соблюдением:</w:t>
      </w:r>
    </w:p>
    <w:p w:rsidR="000E4BB4" w:rsidRPr="00740F3A" w:rsidRDefault="000E4BB4" w:rsidP="00740F3A">
      <w:pPr>
        <w:pStyle w:val="Default"/>
        <w:numPr>
          <w:ilvl w:val="0"/>
          <w:numId w:val="72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Сроков представления отчетности профессионального участника;</w:t>
      </w:r>
    </w:p>
    <w:p w:rsidR="000E4BB4" w:rsidRPr="00740F3A" w:rsidRDefault="000E4BB4" w:rsidP="00740F3A">
      <w:pPr>
        <w:pStyle w:val="Default"/>
        <w:numPr>
          <w:ilvl w:val="0"/>
          <w:numId w:val="72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 xml:space="preserve">Порядка и сроков раскрытия информации, установленных </w:t>
      </w:r>
      <w:hyperlink r:id="rId15" w:history="1">
        <w:r w:rsidRPr="00740F3A">
          <w:rPr>
            <w:color w:val="auto"/>
          </w:rPr>
          <w:t>законодательством</w:t>
        </w:r>
      </w:hyperlink>
      <w:r w:rsidRPr="00740F3A">
        <w:rPr>
          <w:color w:val="auto"/>
        </w:rPr>
        <w:t xml:space="preserve"> Российской Федерации о рынке ценных бумаг, в том числе нормативными актами Банка России, для профессиональных участников;</w:t>
      </w:r>
    </w:p>
    <w:p w:rsidR="000E4BB4" w:rsidRPr="00740F3A" w:rsidRDefault="000E4BB4" w:rsidP="00740F3A">
      <w:pPr>
        <w:pStyle w:val="Default"/>
        <w:numPr>
          <w:ilvl w:val="0"/>
          <w:numId w:val="72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Соответствия материалов профессионального участника, содержащих рекламу, требованиям законодательства Российской Федерации;</w:t>
      </w:r>
    </w:p>
    <w:p w:rsidR="000E4BB4" w:rsidRPr="00740F3A" w:rsidRDefault="000E4BB4" w:rsidP="00740F3A">
      <w:pPr>
        <w:pStyle w:val="Default"/>
        <w:numPr>
          <w:ilvl w:val="0"/>
          <w:numId w:val="72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 xml:space="preserve">Достоверности и полноты представляемой отчетности профессионального участника, а также соответствие ее содержания </w:t>
      </w:r>
      <w:hyperlink r:id="rId16" w:history="1">
        <w:r w:rsidRPr="00740F3A">
          <w:rPr>
            <w:color w:val="auto"/>
          </w:rPr>
          <w:t>законодательству</w:t>
        </w:r>
      </w:hyperlink>
      <w:r w:rsidRPr="00740F3A">
        <w:rPr>
          <w:color w:val="auto"/>
        </w:rPr>
        <w:t xml:space="preserve"> Российской Федерации о рынке ценных бумаг, в том числе нормативным актам Банка России.</w:t>
      </w:r>
    </w:p>
    <w:p w:rsidR="00EF6817" w:rsidRDefault="00EF6817" w:rsidP="00740F3A">
      <w:pPr>
        <w:pStyle w:val="s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0E4BB4" w:rsidRPr="00740F3A" w:rsidRDefault="000E4BB4" w:rsidP="00740F3A">
      <w:pPr>
        <w:pStyle w:val="s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740F3A">
        <w:rPr>
          <w:rFonts w:eastAsiaTheme="minorHAnsi"/>
          <w:lang w:eastAsia="en-US"/>
        </w:rPr>
        <w:t>Контролер обязан:</w:t>
      </w:r>
    </w:p>
    <w:p w:rsidR="000E4BB4" w:rsidRPr="00740F3A" w:rsidRDefault="000E4BB4" w:rsidP="00740F3A">
      <w:pPr>
        <w:pStyle w:val="s1"/>
        <w:numPr>
          <w:ilvl w:val="0"/>
          <w:numId w:val="7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rFonts w:eastAsiaTheme="minorHAnsi"/>
          <w:lang w:eastAsia="en-US"/>
        </w:rPr>
      </w:pPr>
      <w:r w:rsidRPr="00740F3A">
        <w:rPr>
          <w:rFonts w:eastAsiaTheme="minorHAnsi"/>
          <w:lang w:eastAsia="en-US"/>
        </w:rPr>
        <w:t>Принимать участие в работе по разработке внутренних документов профессионального участника;</w:t>
      </w:r>
    </w:p>
    <w:p w:rsidR="000E4BB4" w:rsidRPr="00740F3A" w:rsidRDefault="000E4BB4" w:rsidP="00740F3A">
      <w:pPr>
        <w:pStyle w:val="s1"/>
        <w:numPr>
          <w:ilvl w:val="0"/>
          <w:numId w:val="7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rFonts w:eastAsiaTheme="minorHAnsi"/>
          <w:lang w:eastAsia="en-US"/>
        </w:rPr>
      </w:pPr>
      <w:r w:rsidRPr="00740F3A">
        <w:rPr>
          <w:rFonts w:eastAsiaTheme="minorHAnsi"/>
          <w:lang w:eastAsia="en-US"/>
        </w:rPr>
        <w:t>Соблюдать требования внутренних документов профессионального участника о внутреннем контроле;</w:t>
      </w:r>
    </w:p>
    <w:p w:rsidR="000E4BB4" w:rsidRPr="00740F3A" w:rsidRDefault="000E4BB4" w:rsidP="00740F3A">
      <w:pPr>
        <w:pStyle w:val="s1"/>
        <w:numPr>
          <w:ilvl w:val="0"/>
          <w:numId w:val="7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rFonts w:eastAsiaTheme="minorHAnsi"/>
          <w:lang w:eastAsia="en-US"/>
        </w:rPr>
      </w:pPr>
      <w:r w:rsidRPr="00740F3A">
        <w:rPr>
          <w:rFonts w:eastAsiaTheme="minorHAnsi"/>
          <w:lang w:eastAsia="en-US"/>
        </w:rPr>
        <w:t>Снимать копии с полученных в подразделениях профессионального участника документов, файлов и записей, за исключением информации, не подлежащей копированию в соответствии с требованиями законодательства Российской Федерации;</w:t>
      </w:r>
    </w:p>
    <w:p w:rsidR="000E4BB4" w:rsidRPr="00740F3A" w:rsidRDefault="000E4BB4" w:rsidP="00740F3A">
      <w:pPr>
        <w:pStyle w:val="s1"/>
        <w:numPr>
          <w:ilvl w:val="0"/>
          <w:numId w:val="7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rFonts w:eastAsiaTheme="minorHAnsi"/>
          <w:lang w:eastAsia="en-US"/>
        </w:rPr>
      </w:pPr>
      <w:r w:rsidRPr="00740F3A">
        <w:rPr>
          <w:rFonts w:eastAsiaTheme="minorHAnsi"/>
          <w:lang w:eastAsia="en-US"/>
        </w:rPr>
        <w:t>Обеспечивать сохранность и возврат полученных оригиналов документов на бумажном носителе и электронных документов профессионального участника и его работников;</w:t>
      </w:r>
    </w:p>
    <w:p w:rsidR="000E4BB4" w:rsidRPr="00740F3A" w:rsidRDefault="000E4BB4" w:rsidP="00740F3A">
      <w:pPr>
        <w:pStyle w:val="s1"/>
        <w:numPr>
          <w:ilvl w:val="0"/>
          <w:numId w:val="74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rFonts w:eastAsiaTheme="minorHAnsi"/>
          <w:lang w:eastAsia="en-US"/>
        </w:rPr>
      </w:pPr>
      <w:r w:rsidRPr="00740F3A">
        <w:rPr>
          <w:rFonts w:eastAsiaTheme="minorHAnsi"/>
          <w:lang w:eastAsia="en-US"/>
        </w:rPr>
        <w:t>Обеспечивать конфиденциальность полученной информации.</w:t>
      </w:r>
    </w:p>
    <w:p w:rsidR="00EF6817" w:rsidRDefault="00EF6817" w:rsidP="00740F3A">
      <w:pPr>
        <w:pStyle w:val="s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0E4BB4" w:rsidRPr="00740F3A" w:rsidRDefault="000E4BB4" w:rsidP="00740F3A">
      <w:pPr>
        <w:pStyle w:val="s1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740F3A">
        <w:rPr>
          <w:rFonts w:eastAsiaTheme="minorHAnsi"/>
          <w:lang w:eastAsia="en-US"/>
        </w:rPr>
        <w:t>Контролер представляет руководителю профессионального участника отчет о проверке выявленного нарушения профессиональным участником не позднее: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Отчет о проделанной работе за квартал представляется контролером профессионального участника рынка ценных бумаг, не имеющего филиалов, руководителю не позднее:</w:t>
      </w:r>
    </w:p>
    <w:p w:rsidR="00EF6817" w:rsidRDefault="00EF6817" w:rsidP="00740F3A">
      <w:pPr>
        <w:pStyle w:val="Default"/>
        <w:tabs>
          <w:tab w:val="left" w:pos="0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0"/>
        </w:tabs>
        <w:jc w:val="both"/>
        <w:rPr>
          <w:color w:val="auto"/>
        </w:rPr>
      </w:pPr>
      <w:r w:rsidRPr="00740F3A">
        <w:rPr>
          <w:color w:val="auto"/>
        </w:rPr>
        <w:t>К обязанностям руководителя профессионального участника рынка ценных бумаг, связанным с осуществлением внутреннего контроля, относятся:</w:t>
      </w:r>
    </w:p>
    <w:p w:rsidR="00EF6817" w:rsidRDefault="00EF6817" w:rsidP="00740F3A">
      <w:pPr>
        <w:pStyle w:val="Default"/>
        <w:tabs>
          <w:tab w:val="left" w:pos="0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0"/>
        </w:tabs>
        <w:jc w:val="both"/>
        <w:rPr>
          <w:color w:val="auto"/>
        </w:rPr>
      </w:pPr>
      <w:r w:rsidRPr="00740F3A">
        <w:rPr>
          <w:color w:val="auto"/>
        </w:rPr>
        <w:t>Руководитель профессионального участника не позднее 10 рабочих дней с даты представления ему контролером отчета о проверке выявленного нарушения информирует в письменной форме Банк России:</w:t>
      </w:r>
    </w:p>
    <w:p w:rsidR="00EF6817" w:rsidRDefault="00EF6817" w:rsidP="00740F3A">
      <w:pPr>
        <w:pStyle w:val="Default"/>
        <w:tabs>
          <w:tab w:val="left" w:pos="0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0"/>
        </w:tabs>
        <w:jc w:val="both"/>
        <w:rPr>
          <w:color w:val="auto"/>
        </w:rPr>
      </w:pPr>
      <w:r w:rsidRPr="00740F3A">
        <w:rPr>
          <w:color w:val="auto"/>
        </w:rPr>
        <w:lastRenderedPageBreak/>
        <w:t>К обязанностям работников профессионального участника рынка ценных бумаг, связанным с осуществлением внутреннего контроля, относятся:</w:t>
      </w:r>
    </w:p>
    <w:p w:rsidR="00EF6817" w:rsidRDefault="00EF6817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 какому типу внутреннего контроля относится превентивный контроль:</w:t>
      </w:r>
    </w:p>
    <w:p w:rsidR="00EF6817" w:rsidRDefault="00EF6817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Какой тип внутреннего контроля предназначен для предотвращения возможного нарушения: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Контролер при выполнении своей работы осуществляет текущий контроль за: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Контролер при выполнении своей работы осуществляет последующий контроль (путем проведения проверок) за:</w:t>
      </w:r>
    </w:p>
    <w:p w:rsidR="00EF6817" w:rsidRDefault="00EF6817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Какому структурному подразделению профессионального участника подчиняется контролер:</w:t>
      </w:r>
    </w:p>
    <w:p w:rsidR="000E4BB4" w:rsidRPr="00740F3A" w:rsidRDefault="000E4BB4" w:rsidP="00740F3A">
      <w:pPr>
        <w:pStyle w:val="Default"/>
        <w:numPr>
          <w:ilvl w:val="0"/>
          <w:numId w:val="90"/>
        </w:numPr>
        <w:ind w:left="284" w:hanging="284"/>
        <w:jc w:val="both"/>
        <w:rPr>
          <w:color w:val="auto"/>
        </w:rPr>
      </w:pPr>
      <w:r w:rsidRPr="00740F3A">
        <w:rPr>
          <w:color w:val="auto"/>
        </w:rPr>
        <w:t>Юридический департамент;</w:t>
      </w:r>
    </w:p>
    <w:p w:rsidR="000E4BB4" w:rsidRPr="00740F3A" w:rsidRDefault="000E4BB4" w:rsidP="00740F3A">
      <w:pPr>
        <w:pStyle w:val="Default"/>
        <w:numPr>
          <w:ilvl w:val="0"/>
          <w:numId w:val="90"/>
        </w:numPr>
        <w:tabs>
          <w:tab w:val="left" w:pos="284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Служба безопасности;</w:t>
      </w:r>
    </w:p>
    <w:p w:rsidR="000E4BB4" w:rsidRPr="00740F3A" w:rsidRDefault="000E4BB4" w:rsidP="00740F3A">
      <w:pPr>
        <w:pStyle w:val="Default"/>
        <w:numPr>
          <w:ilvl w:val="0"/>
          <w:numId w:val="90"/>
        </w:numPr>
        <w:tabs>
          <w:tab w:val="left" w:pos="284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Бухгалтерия;</w:t>
      </w:r>
    </w:p>
    <w:p w:rsidR="000E4BB4" w:rsidRPr="00740F3A" w:rsidRDefault="000E4BB4" w:rsidP="00740F3A">
      <w:pPr>
        <w:pStyle w:val="Default"/>
        <w:numPr>
          <w:ilvl w:val="0"/>
          <w:numId w:val="90"/>
        </w:numPr>
        <w:tabs>
          <w:tab w:val="left" w:pos="284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Служба финансового мониторинга.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В своей деятельности контролер: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Контролер несет ответственность за: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</w:t>
      </w:r>
      <w:r w:rsidRPr="00740F3A">
        <w:rPr>
          <w:color w:val="auto"/>
        </w:rPr>
        <w:t>. Предоставление профессиональным участником недостоверной отчетности в Банк России;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II</w:t>
      </w:r>
      <w:r w:rsidRPr="00740F3A">
        <w:rPr>
          <w:color w:val="auto"/>
        </w:rPr>
        <w:t>. Непредставление или несвоевременное представление отчетов контролера совету директоров (наблюдательному совету) и/или руководителю профессионального участника;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III</w:t>
      </w:r>
      <w:r w:rsidRPr="00740F3A">
        <w:rPr>
          <w:color w:val="auto"/>
        </w:rPr>
        <w:t>. Раскрытие полученной конфиденциальной информации;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IV</w:t>
      </w:r>
      <w:r w:rsidRPr="00740F3A">
        <w:rPr>
          <w:color w:val="auto"/>
        </w:rPr>
        <w:t>. Утрату полученных для выполнения своих обязанностей документов профессионального участника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Поступившие профессиональному участнику обращения, не содержащие сведений о наименовании (фамилии) и/или месте нахождения (адресе) обратившегося лица: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Поступившие профессиональному участнику обращения, содержащие сведения о возможном нарушении профессиональным участником законодательства Российской Федерации и/или жалобу на действия профессионального участника/сотрудников профессионального участника: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 xml:space="preserve">Поступившие профессиональному участнику обращения, содержащие сведения о возможном нарушении профессиональным участником законодательства Российской Федерации и/или жалобу на действия профессионального участника/сотрудников профессионального участника, </w:t>
      </w:r>
      <w:r w:rsidRPr="00740F3A">
        <w:rPr>
          <w:color w:val="auto"/>
          <w:shd w:val="clear" w:color="auto" w:fill="FFFFFF"/>
        </w:rPr>
        <w:t xml:space="preserve">не </w:t>
      </w:r>
      <w:r w:rsidRPr="00740F3A">
        <w:rPr>
          <w:color w:val="auto"/>
        </w:rPr>
        <w:t>требующие дополнительного изучения и проверки, рассматриваются в срок не позднее: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Ответ на поступившее профессиональному участнику обращение, содержащее сведения о возможном нарушении профессиональным участником законодательства Российской Федерации и/или жалобу на действия профессионального участника/сотрудников профессионального участника, подписывает:</w:t>
      </w:r>
    </w:p>
    <w:p w:rsidR="00EF6817" w:rsidRDefault="00EF6817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Контролер представляет руководителю:</w:t>
      </w:r>
    </w:p>
    <w:p w:rsidR="00EF6817" w:rsidRDefault="00EF6817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BB4" w:rsidRPr="00740F3A" w:rsidRDefault="000E4BB4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устанавливает требования к деятельности контролера и срокам предоставляемой им отчетности?</w:t>
      </w:r>
    </w:p>
    <w:p w:rsidR="00EF6817" w:rsidRDefault="00EF6817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BB4" w:rsidRPr="00740F3A" w:rsidRDefault="000E4BB4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контролер профучастника, осуществляющего деятельность исключительно на рынке ценных бумаг, исполнять должностные обязанности, не связанные с исполнением функций внутреннего контроля, за исключением управления рисками и выполнения обязанностей должностного лица по контролю за возникающими при совершении маржинальных сделок рисками и обеспечению информационного взаимодействия со всеми клиентами, в интересах которых совершаются маржинальные сделки?</w:t>
      </w:r>
    </w:p>
    <w:p w:rsidR="00EF6817" w:rsidRDefault="00EF6817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BB4" w:rsidRPr="00740F3A" w:rsidRDefault="000E4BB4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какие сроки, установленные инструкцией о внутреннем контроле, контролер профучастника обязан представить руководителю профессионального участника квартальный отчет о проделанной работе?</w:t>
      </w:r>
    </w:p>
    <w:p w:rsidR="000E4BB4" w:rsidRPr="00740F3A" w:rsidRDefault="000E4BB4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Не позднее 30 рабочих дней с даты окончания квартала;</w:t>
      </w:r>
    </w:p>
    <w:p w:rsidR="000E4BB4" w:rsidRPr="00740F3A" w:rsidRDefault="000E4BB4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Не позднее 15 рабочих дней с даты окончания квартала;</w:t>
      </w:r>
    </w:p>
    <w:p w:rsidR="000E4BB4" w:rsidRPr="00740F3A" w:rsidRDefault="000E4BB4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Не позднее 10 рабочих дней с даты окончания квартала.</w:t>
      </w:r>
    </w:p>
    <w:p w:rsidR="00EF6817" w:rsidRDefault="00EF6817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BB4" w:rsidRPr="00740F3A" w:rsidRDefault="000E4BB4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верные утверждения, касающиеся отчетности контролера профессионального участника рынка ценных бумаг, осуществляющего депозитарную деятельность:</w:t>
      </w:r>
    </w:p>
    <w:p w:rsidR="000E4BB4" w:rsidRPr="00740F3A" w:rsidRDefault="000E4BB4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I. Квартальные отчеты подготавливаются контролером в письменном виде в 2 экземплярах;</w:t>
      </w:r>
    </w:p>
    <w:p w:rsidR="000E4BB4" w:rsidRPr="00740F3A" w:rsidRDefault="000E4BB4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Квартальный отчет представляется руководителю не позднее 10 рабочих дней с даты окончания отчетного квартала (при отсутствии у профессионального участника филиалов, в которых функции контролера выполняет контролер филиала);</w:t>
      </w:r>
    </w:p>
    <w:p w:rsidR="000E4BB4" w:rsidRPr="00740F3A" w:rsidRDefault="000E4BB4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Годовой отчет представляется руководителю не позднее 31 января года, следующего за отчетным;</w:t>
      </w:r>
    </w:p>
    <w:p w:rsidR="000E4BB4" w:rsidRPr="00740F3A" w:rsidRDefault="000E4BB4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Все экземпляры отчетов, представленные контролером руководителю, возвращаются контролеру с отметками, свидетельствующими об ознакомлении руководителя с соответствующими отчетами;</w:t>
      </w:r>
    </w:p>
    <w:p w:rsidR="000E4BB4" w:rsidRPr="00740F3A" w:rsidRDefault="000E4BB4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V. Контролер организует учет и хранение вторых экземпляров отчетов путем формирования отдельного дела отчетов контролера. Отчеты контролера хранятся не менее 5 лет.</w:t>
      </w:r>
    </w:p>
    <w:p w:rsidR="00EF6817" w:rsidRDefault="00EF6817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BB4" w:rsidRPr="00740F3A" w:rsidRDefault="000E4BB4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 случае из перечисленных ниже функции контролера филиала профессионального участника рынка ценных бумаг, осуществляющего депозитарную деятельность, может исполнять контролер головной организации?</w:t>
      </w:r>
    </w:p>
    <w:p w:rsidR="009868A8" w:rsidRDefault="009868A8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A22" w:rsidRPr="00740F3A" w:rsidRDefault="00506A22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b/>
          <w:sz w:val="24"/>
          <w:szCs w:val="24"/>
        </w:rPr>
        <w:t>Тема 7.2 Внутренний контроль в целях противодействия легализации (отмыванию) доходов, полученных преступным путем, и финансированию терроризма. Порядок взаимодействия с уполномоченным органом.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b/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Под специальным внутренним контролем профессиональных участников рынка ценных бумаг в целях ПОД/ФТ понимается:</w:t>
      </w:r>
    </w:p>
    <w:p w:rsidR="000E4BB4" w:rsidRPr="00740F3A" w:rsidRDefault="000E4BB4" w:rsidP="00740F3A">
      <w:pPr>
        <w:pStyle w:val="Default"/>
        <w:numPr>
          <w:ilvl w:val="0"/>
          <w:numId w:val="7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 xml:space="preserve">Организация и осуществление контроля за соответствием деятельности профессионального участника требованиям </w:t>
      </w:r>
      <w:hyperlink r:id="rId17" w:history="1">
        <w:r w:rsidRPr="00740F3A">
          <w:rPr>
            <w:color w:val="auto"/>
          </w:rPr>
          <w:t>законодательства</w:t>
        </w:r>
      </w:hyperlink>
      <w:r w:rsidRPr="00740F3A">
        <w:rPr>
          <w:color w:val="auto"/>
        </w:rPr>
        <w:t> Российской Федерации о рынке ценных бумаг;</w:t>
      </w:r>
    </w:p>
    <w:p w:rsidR="000E4BB4" w:rsidRPr="00740F3A" w:rsidRDefault="000E4BB4" w:rsidP="00740F3A">
      <w:pPr>
        <w:pStyle w:val="Default"/>
        <w:numPr>
          <w:ilvl w:val="0"/>
          <w:numId w:val="7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Организация и осуществление контроля за соответствием деятельности профессионального участника требованиям нормативных правовых актов федерального органа исполнительной власти по рынку ценных бумаг;</w:t>
      </w:r>
    </w:p>
    <w:p w:rsidR="000E4BB4" w:rsidRPr="00740F3A" w:rsidRDefault="000E4BB4" w:rsidP="00740F3A">
      <w:pPr>
        <w:pStyle w:val="Default"/>
        <w:numPr>
          <w:ilvl w:val="0"/>
          <w:numId w:val="7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lastRenderedPageBreak/>
        <w:t xml:space="preserve">Организация и осуществление контроля за соответствием деятельности профессионального участника требованиям </w:t>
      </w:r>
      <w:hyperlink r:id="rId18" w:anchor="block_3" w:history="1">
        <w:r w:rsidRPr="00740F3A">
          <w:rPr>
            <w:color w:val="auto"/>
          </w:rPr>
          <w:t>законодательства</w:t>
        </w:r>
      </w:hyperlink>
      <w:r w:rsidRPr="00740F3A">
        <w:rPr>
          <w:color w:val="auto"/>
        </w:rPr>
        <w:t> Российской Федерации о защите прав и законных интересов инвесторов на рынке ценных бумаг;</w:t>
      </w:r>
    </w:p>
    <w:p w:rsidR="000E4BB4" w:rsidRPr="00740F3A" w:rsidRDefault="000E4BB4" w:rsidP="00740F3A">
      <w:pPr>
        <w:pStyle w:val="Default"/>
        <w:numPr>
          <w:ilvl w:val="0"/>
          <w:numId w:val="7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 xml:space="preserve">Организация и осуществление контроля за соответствием деятельности профессионального участника требованиям </w:t>
      </w:r>
      <w:hyperlink r:id="rId19" w:anchor="block_3" w:history="1">
        <w:r w:rsidRPr="00740F3A">
          <w:rPr>
            <w:color w:val="auto"/>
          </w:rPr>
          <w:t>законодательства</w:t>
        </w:r>
      </w:hyperlink>
      <w:r w:rsidRPr="00740F3A">
        <w:rPr>
          <w:color w:val="auto"/>
        </w:rPr>
        <w:t> Российской Федерации о рекламе;</w:t>
      </w:r>
    </w:p>
    <w:p w:rsidR="000E4BB4" w:rsidRPr="00740F3A" w:rsidRDefault="000E4BB4" w:rsidP="00740F3A">
      <w:pPr>
        <w:pStyle w:val="Default"/>
        <w:numPr>
          <w:ilvl w:val="0"/>
          <w:numId w:val="7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 xml:space="preserve">Контроль в соответствии с </w:t>
      </w:r>
      <w:hyperlink r:id="rId20" w:anchor="block_702" w:history="1">
        <w:r w:rsidRPr="00740F3A">
          <w:rPr>
            <w:color w:val="auto"/>
          </w:rPr>
          <w:t>законодательством</w:t>
        </w:r>
      </w:hyperlink>
      <w:r w:rsidRPr="00740F3A">
        <w:rPr>
          <w:color w:val="auto"/>
        </w:rPr>
        <w:t xml:space="preserve"> Российской Федерации о противодействии легализации (отмыванию) доходов, полученных преступным путем, и финансированию терроризма.</w:t>
      </w:r>
    </w:p>
    <w:p w:rsidR="009868A8" w:rsidRDefault="009868A8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BB4" w:rsidRPr="00740F3A" w:rsidRDefault="000E4BB4" w:rsidP="00740F3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является ответственным за разработку и реализацию правил специального внутреннего контроля профессионального участника (</w:t>
      </w:r>
      <w:proofErr w:type="spellStart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некредитной</w:t>
      </w:r>
      <w:proofErr w:type="spellEnd"/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организации)?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Специальным должностным лицом может являться: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Выберите правильные утверждения в отношении случаев уведомления Банком России некредитных финансовых организации в рамках осуществления мер по противодействию легализации (отмыванию) доходов, полученных преступным путем, и финансированию терроризма: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</w:t>
      </w:r>
      <w:r w:rsidRPr="00740F3A">
        <w:rPr>
          <w:color w:val="auto"/>
        </w:rPr>
        <w:t>. Банк России информирует о случаях отказа организаций, осуществляющих операции с денежными средствами или иным имуществом, от выполнения распоряжения клиента о совершении операции, по которой не представлены документы, необходимые для фиксирования информации в соответствии с положениями Федерального закона «О противодействии легализации (отмыванию) доходов, полученных преступным путем, и финансированию терроризма»;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II</w:t>
      </w:r>
      <w:r w:rsidRPr="00740F3A">
        <w:rPr>
          <w:color w:val="auto"/>
        </w:rPr>
        <w:t>. Банк России информирует о случаях приостановления организациями, осуществляющими операции с денежными средствами или иным имуществом, операций клиентов;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III</w:t>
      </w:r>
      <w:r w:rsidRPr="00740F3A">
        <w:rPr>
          <w:color w:val="auto"/>
        </w:rPr>
        <w:t>. Банк России информирует о случаях отказа кредитных организаций от заключения договора банковского счета (вклада), в случае наличия подозрений о том, что целью заключения такого договора является совершение операций в целях легализации (отмывания) доходов, полученных преступным путем, или финансирования терроризма;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IV</w:t>
      </w:r>
      <w:r w:rsidRPr="00740F3A">
        <w:rPr>
          <w:color w:val="auto"/>
        </w:rPr>
        <w:t>. Банк России информирует о случаях расторжения кредитными организациями договоров банковского счета (вклада) с клиентом, в случае принятия в течение календарного года двух и более решений об отказе в выполнении распоряжения клиента о совершении операции, по которой не представлены документы, необходимые для фиксирования информации в соответствии с положениями Федерального закона «О противодействии легализации (отмыванию) доходов, полученных преступным путем, и финансированию терроризма».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Руководитель: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К специальным должностным лицам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(далее – ПОДФ/ФТ), предъявляются следующие квалификационные требования: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Специальное должностное лицо ответственное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(далее – ПОД/ФТ), а также сотрудник структурного подразделения по ПОД/ФТ считаются не соответствующими квалификационным требования при наличии: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lastRenderedPageBreak/>
        <w:t>I</w:t>
      </w:r>
      <w:r w:rsidRPr="00740F3A">
        <w:rPr>
          <w:color w:val="auto"/>
        </w:rPr>
        <w:t>. Неснятой или непогашенной судимости за преступления в сфере экономики или преступления против государственной власти;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II</w:t>
      </w:r>
      <w:r w:rsidRPr="00740F3A">
        <w:rPr>
          <w:color w:val="auto"/>
        </w:rPr>
        <w:t>. Неснятой или непогашенной судимости;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III</w:t>
      </w:r>
      <w:r w:rsidRPr="00740F3A">
        <w:rPr>
          <w:color w:val="auto"/>
        </w:rPr>
        <w:t>. Факта расторжения трудового договора по инициативе работодателя в соответствии с пунктом 7 статьи 81 Трудового кодекса Российской Федерации  в течение двух лет, предшествующих дню назначения на соответствующую должность;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rFonts w:eastAsia="Times New Roman"/>
          <w:lang w:eastAsia="ru-RU"/>
        </w:rPr>
      </w:pPr>
      <w:r w:rsidRPr="00740F3A">
        <w:rPr>
          <w:color w:val="auto"/>
          <w:lang w:val="en-US"/>
        </w:rPr>
        <w:t>IV</w:t>
      </w:r>
      <w:r w:rsidRPr="00740F3A">
        <w:rPr>
          <w:color w:val="auto"/>
        </w:rPr>
        <w:t>. Факта расторжения трудового договора по инициативе работодателя в соответствии с пунктом 7 статьи 81 Трудового кодекса Российской Федерации  в течение трех лет, предшествующих дню назначения на соответствующую должность.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Организации, осуществляющие операции с денежными средствами и иным имуществом, в целях противодействия легализации (отмыванию) доходов, полученных преступным путем, и финансированию терроризма, обязаны:</w:t>
      </w:r>
    </w:p>
    <w:p w:rsidR="009868A8" w:rsidRDefault="009868A8" w:rsidP="00740F3A">
      <w:pPr>
        <w:spacing w:after="0" w:line="240" w:lineRule="auto"/>
        <w:jc w:val="both"/>
      </w:pPr>
    </w:p>
    <w:p w:rsidR="000E4BB4" w:rsidRPr="00740F3A" w:rsidRDefault="002F2A50" w:rsidP="00740F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hyperlink r:id="rId21" w:anchor="block_10000" w:history="1">
        <w:r w:rsidR="000E4BB4" w:rsidRPr="00740F3A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Требования</w:t>
        </w:r>
      </w:hyperlink>
      <w:r w:rsidR="000E4BB4" w:rsidRPr="00740F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 для профессиональных участников рынка ценных бумаг по идентификации клиентов, представителей клиента, выгодоприобретателей и </w:t>
      </w:r>
      <w:proofErr w:type="spellStart"/>
      <w:r w:rsidR="000E4BB4" w:rsidRPr="00740F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бенефициарных</w:t>
      </w:r>
      <w:proofErr w:type="spellEnd"/>
      <w:r w:rsidR="000E4BB4" w:rsidRPr="00740F3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владельцев в целях противодействия легализации (отмыванию) доходов, полученных преступным путем, и финансированию терроризма устанавливаются: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Организации, осуществляющие операции с денежными средствами или иным имуществом, обязаны:</w:t>
      </w:r>
    </w:p>
    <w:p w:rsidR="000E4BB4" w:rsidRPr="00740F3A" w:rsidRDefault="000E4BB4" w:rsidP="00740F3A">
      <w:pPr>
        <w:pStyle w:val="Default"/>
        <w:numPr>
          <w:ilvl w:val="0"/>
          <w:numId w:val="76"/>
        </w:numPr>
        <w:tabs>
          <w:tab w:val="left" w:pos="318"/>
        </w:tabs>
        <w:ind w:left="34" w:firstLine="0"/>
        <w:jc w:val="both"/>
        <w:rPr>
          <w:color w:val="auto"/>
        </w:rPr>
      </w:pPr>
      <w:r w:rsidRPr="00740F3A">
        <w:rPr>
          <w:color w:val="auto"/>
        </w:rPr>
        <w:t>До приема на обслуживание идентифицировать клиента, представителя клиента и (или) выгодоприобретателя;</w:t>
      </w:r>
    </w:p>
    <w:p w:rsidR="000E4BB4" w:rsidRPr="00740F3A" w:rsidRDefault="000E4BB4" w:rsidP="00740F3A">
      <w:pPr>
        <w:pStyle w:val="Default"/>
        <w:numPr>
          <w:ilvl w:val="0"/>
          <w:numId w:val="76"/>
        </w:numPr>
        <w:tabs>
          <w:tab w:val="left" w:pos="318"/>
        </w:tabs>
        <w:ind w:left="34" w:firstLine="142"/>
        <w:jc w:val="both"/>
        <w:rPr>
          <w:color w:val="auto"/>
        </w:rPr>
      </w:pPr>
      <w:r w:rsidRPr="00740F3A">
        <w:rPr>
          <w:color w:val="auto"/>
        </w:rPr>
        <w:t xml:space="preserve">Принимать обоснованные и доступные в сложившихся обстоятельствах меры по идентификации </w:t>
      </w:r>
      <w:proofErr w:type="spellStart"/>
      <w:r w:rsidRPr="00740F3A">
        <w:rPr>
          <w:color w:val="auto"/>
        </w:rPr>
        <w:t>бенефициарных</w:t>
      </w:r>
      <w:proofErr w:type="spellEnd"/>
      <w:r w:rsidRPr="00740F3A">
        <w:rPr>
          <w:color w:val="auto"/>
        </w:rPr>
        <w:t xml:space="preserve"> владельцев клиентов;</w:t>
      </w:r>
    </w:p>
    <w:p w:rsidR="000E4BB4" w:rsidRPr="00740F3A" w:rsidRDefault="000E4BB4" w:rsidP="00740F3A">
      <w:pPr>
        <w:pStyle w:val="Default"/>
        <w:numPr>
          <w:ilvl w:val="0"/>
          <w:numId w:val="76"/>
        </w:numPr>
        <w:tabs>
          <w:tab w:val="left" w:pos="318"/>
        </w:tabs>
        <w:ind w:left="34" w:firstLine="142"/>
        <w:jc w:val="both"/>
        <w:rPr>
          <w:color w:val="auto"/>
        </w:rPr>
      </w:pPr>
      <w:r w:rsidRPr="00740F3A">
        <w:rPr>
          <w:color w:val="auto"/>
        </w:rPr>
        <w:t xml:space="preserve">Обновлять информацию о клиентах, представителях клиентов, выгодоприобретателях и </w:t>
      </w:r>
      <w:proofErr w:type="spellStart"/>
      <w:r w:rsidRPr="00740F3A">
        <w:rPr>
          <w:color w:val="auto"/>
        </w:rPr>
        <w:t>бенефициарных</w:t>
      </w:r>
      <w:proofErr w:type="spellEnd"/>
      <w:r w:rsidRPr="00740F3A">
        <w:rPr>
          <w:color w:val="auto"/>
        </w:rPr>
        <w:t xml:space="preserve"> владельцах;</w:t>
      </w:r>
    </w:p>
    <w:p w:rsidR="000E4BB4" w:rsidRPr="00740F3A" w:rsidRDefault="000E4BB4" w:rsidP="00740F3A">
      <w:pPr>
        <w:pStyle w:val="Default"/>
        <w:numPr>
          <w:ilvl w:val="0"/>
          <w:numId w:val="76"/>
        </w:numPr>
        <w:tabs>
          <w:tab w:val="left" w:pos="318"/>
        </w:tabs>
        <w:ind w:left="34" w:firstLine="142"/>
        <w:jc w:val="both"/>
        <w:rPr>
          <w:color w:val="auto"/>
        </w:rPr>
      </w:pPr>
      <w:r w:rsidRPr="00740F3A">
        <w:rPr>
          <w:color w:val="auto"/>
        </w:rPr>
        <w:t>Документально фиксировать и представлять в уполномоченный орган сведения по подлежащим обязательному контролю операциям с денежными средствами или иным имуществом, совершаемым их клиентами;</w:t>
      </w:r>
    </w:p>
    <w:p w:rsidR="000E4BB4" w:rsidRPr="00740F3A" w:rsidRDefault="000E4BB4" w:rsidP="00740F3A">
      <w:pPr>
        <w:pStyle w:val="Default"/>
        <w:numPr>
          <w:ilvl w:val="0"/>
          <w:numId w:val="76"/>
        </w:numPr>
        <w:tabs>
          <w:tab w:val="left" w:pos="318"/>
        </w:tabs>
        <w:ind w:left="34" w:firstLine="142"/>
        <w:jc w:val="both"/>
        <w:rPr>
          <w:color w:val="auto"/>
        </w:rPr>
      </w:pPr>
      <w:r w:rsidRPr="00740F3A">
        <w:rPr>
          <w:color w:val="auto"/>
        </w:rPr>
        <w:t>Не реже чем один раз в три месяца проверять наличие среди своих клиентов организаций и физических лиц, в отношении которых применены либо должны применяться меры по замораживанию (блокированию) денежных средств или иного имущества.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Профессиональные участники рынка ценных бумаг вправе: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</w:t>
      </w:r>
      <w:r w:rsidRPr="00740F3A">
        <w:rPr>
          <w:color w:val="auto"/>
        </w:rPr>
        <w:t xml:space="preserve">. На основании договора поручать другому профессиональному участнику проведение идентификации или упрощенной идентификации клиента - физического лица, а также идентификации представителя клиента, выгодоприобретателя и </w:t>
      </w:r>
      <w:proofErr w:type="spellStart"/>
      <w:r w:rsidRPr="00740F3A">
        <w:rPr>
          <w:color w:val="auto"/>
        </w:rPr>
        <w:t>бенефициарного</w:t>
      </w:r>
      <w:proofErr w:type="spellEnd"/>
      <w:r w:rsidRPr="00740F3A">
        <w:rPr>
          <w:color w:val="auto"/>
        </w:rPr>
        <w:t xml:space="preserve"> владельца;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II</w:t>
      </w:r>
      <w:r w:rsidRPr="00740F3A">
        <w:rPr>
          <w:color w:val="auto"/>
        </w:rPr>
        <w:t>. Не проводить идентификацию выгодоприобретателя, если клиентом является организация, осуществляющая операции с денежными средствами или иным имуществом, указанная в статье 5 Федерального закона «О противодействии легализации (отмыванию) доходов, полученных преступным путем, и финансированию терроризма», или лицо, указанное в статье 7.1 этого Федерального закона;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III</w:t>
      </w:r>
      <w:r w:rsidRPr="00740F3A">
        <w:rPr>
          <w:color w:val="auto"/>
        </w:rPr>
        <w:t>. Использовать представленные клиентом в целях идентификации и (или) обновления информации сведения в форме электронного документа, подписанного усиленной квалифицированной электронной подписью;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IV</w:t>
      </w:r>
      <w:r w:rsidRPr="00740F3A">
        <w:rPr>
          <w:color w:val="auto"/>
        </w:rPr>
        <w:t xml:space="preserve">. На основании договора поручать кредитной организации проведение идентификации или упрощенной идентификации клиента - физического лица, а также идентификации представителя клиента, выгодоприобретателя и </w:t>
      </w:r>
      <w:proofErr w:type="spellStart"/>
      <w:r w:rsidRPr="00740F3A">
        <w:rPr>
          <w:color w:val="auto"/>
        </w:rPr>
        <w:t>бенефициарного</w:t>
      </w:r>
      <w:proofErr w:type="spellEnd"/>
      <w:r w:rsidRPr="00740F3A">
        <w:rPr>
          <w:color w:val="auto"/>
        </w:rPr>
        <w:t xml:space="preserve"> владельца.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lastRenderedPageBreak/>
        <w:t>Профессиональные участники рынка ценных бумаг НЕ вправе: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</w:t>
      </w:r>
      <w:r w:rsidRPr="00740F3A">
        <w:rPr>
          <w:color w:val="auto"/>
        </w:rPr>
        <w:t xml:space="preserve">. На основании договора поручать другому профессиональному участнику проведение идентификации или упрощенной идентификации клиента - физического лица, а также идентификации представителя клиента, выгодоприобретателя и </w:t>
      </w:r>
      <w:proofErr w:type="spellStart"/>
      <w:r w:rsidRPr="00740F3A">
        <w:rPr>
          <w:color w:val="auto"/>
        </w:rPr>
        <w:t>бенефициарного</w:t>
      </w:r>
      <w:proofErr w:type="spellEnd"/>
      <w:r w:rsidRPr="00740F3A">
        <w:rPr>
          <w:color w:val="auto"/>
        </w:rPr>
        <w:t xml:space="preserve"> владельца;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II</w:t>
      </w:r>
      <w:r w:rsidRPr="00740F3A">
        <w:rPr>
          <w:color w:val="auto"/>
        </w:rPr>
        <w:t>. Информировать клиентов и иных лиц о представлении соответствующей информации в уполномоченный орган;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III</w:t>
      </w:r>
      <w:r w:rsidRPr="00740F3A">
        <w:rPr>
          <w:color w:val="auto"/>
        </w:rPr>
        <w:t>. Использовать представленные клиентом в целях идентификации и (или) обновления информации сведения в форме электронного документа, подписанного усиленной квалифицированной электронной подписью;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IV</w:t>
      </w:r>
      <w:r w:rsidRPr="00740F3A">
        <w:rPr>
          <w:color w:val="auto"/>
        </w:rPr>
        <w:t xml:space="preserve">. На основании договора поручать кредитной организации проведение идентификации или упрощенной идентификации клиента - физического лица, а также идентификации представителя клиента, выгодоприобретателя и </w:t>
      </w:r>
      <w:proofErr w:type="spellStart"/>
      <w:r w:rsidRPr="00740F3A">
        <w:rPr>
          <w:color w:val="auto"/>
        </w:rPr>
        <w:t>бенефициарного</w:t>
      </w:r>
      <w:proofErr w:type="spellEnd"/>
      <w:r w:rsidRPr="00740F3A">
        <w:rPr>
          <w:color w:val="auto"/>
        </w:rPr>
        <w:t xml:space="preserve"> владельца.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Упрощенная идентификация может осуществляться профессиональным участником в отношении: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Упрощенная идентификация может проводиться одним из следующих способов: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</w:t>
      </w:r>
      <w:r w:rsidRPr="00740F3A">
        <w:rPr>
          <w:color w:val="auto"/>
        </w:rPr>
        <w:t xml:space="preserve">. С использованием информации из информационных систем органов государственной власти; 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II</w:t>
      </w:r>
      <w:r w:rsidRPr="00740F3A">
        <w:rPr>
          <w:color w:val="auto"/>
        </w:rPr>
        <w:t>. С использованием информации из государственной информационной системы, определенной Банком России;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III</w:t>
      </w:r>
      <w:r w:rsidRPr="00740F3A">
        <w:rPr>
          <w:color w:val="auto"/>
        </w:rPr>
        <w:t>. С использованием оригиналов документов и (или) надлежащим образом заверенных копий документов;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IV</w:t>
      </w:r>
      <w:r w:rsidRPr="00740F3A">
        <w:rPr>
          <w:color w:val="auto"/>
        </w:rPr>
        <w:t>. С использованием единой системы идентификации и аутентификации при использовании усиленной квалифицированной электронной подписи или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Специальное должностное лицо представляет руководителю профессионального участника письменный отчет о результатах осуществления специального внутреннего контроля в целях ПОД/ФТ при отсутствии у профессионального участника филиалов, в которых функции специального должностного лица выполняет специальное должностное лицо филиала: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Перечень сведений, установленных для идентификации клиента, представителя клиента и (или) выгодоприобретателя содержится в: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Правила внутреннего контроля по ПОД/ФТ должны включать в себя следующие программы:</w:t>
      </w:r>
    </w:p>
    <w:p w:rsidR="000E4BB4" w:rsidRPr="00740F3A" w:rsidRDefault="000E4BB4" w:rsidP="00740F3A">
      <w:pPr>
        <w:pStyle w:val="Default"/>
        <w:numPr>
          <w:ilvl w:val="0"/>
          <w:numId w:val="77"/>
        </w:numPr>
        <w:ind w:left="454" w:hanging="141"/>
        <w:jc w:val="both"/>
        <w:rPr>
          <w:color w:val="auto"/>
        </w:rPr>
      </w:pPr>
      <w:r w:rsidRPr="00740F3A">
        <w:rPr>
          <w:color w:val="auto"/>
        </w:rPr>
        <w:t xml:space="preserve">Программа идентификации клиента, представителя клиента, выгодоприобретателя, </w:t>
      </w:r>
      <w:proofErr w:type="spellStart"/>
      <w:r w:rsidRPr="00740F3A">
        <w:rPr>
          <w:color w:val="auto"/>
        </w:rPr>
        <w:t>бенефициарного</w:t>
      </w:r>
      <w:proofErr w:type="spellEnd"/>
      <w:r w:rsidRPr="00740F3A">
        <w:rPr>
          <w:color w:val="auto"/>
        </w:rPr>
        <w:t xml:space="preserve"> владельца;</w:t>
      </w:r>
    </w:p>
    <w:p w:rsidR="000E4BB4" w:rsidRPr="00740F3A" w:rsidRDefault="000E4BB4" w:rsidP="00740F3A">
      <w:pPr>
        <w:pStyle w:val="Default"/>
        <w:numPr>
          <w:ilvl w:val="0"/>
          <w:numId w:val="77"/>
        </w:numPr>
        <w:ind w:left="454" w:hanging="141"/>
        <w:jc w:val="both"/>
        <w:rPr>
          <w:color w:val="auto"/>
        </w:rPr>
      </w:pPr>
      <w:r w:rsidRPr="00740F3A">
        <w:rPr>
          <w:color w:val="auto"/>
        </w:rPr>
        <w:t>Программа организации работы по отказу в выполнении распоряжения клиента о совершении операции;</w:t>
      </w:r>
    </w:p>
    <w:p w:rsidR="000E4BB4" w:rsidRPr="00740F3A" w:rsidRDefault="000E4BB4" w:rsidP="00740F3A">
      <w:pPr>
        <w:pStyle w:val="Default"/>
        <w:numPr>
          <w:ilvl w:val="0"/>
          <w:numId w:val="77"/>
        </w:numPr>
        <w:ind w:left="454" w:hanging="141"/>
        <w:jc w:val="both"/>
        <w:rPr>
          <w:color w:val="auto"/>
        </w:rPr>
      </w:pPr>
      <w:r w:rsidRPr="00740F3A">
        <w:rPr>
          <w:color w:val="auto"/>
        </w:rPr>
        <w:t xml:space="preserve">Программа подготовки и обучения кадров </w:t>
      </w:r>
      <w:proofErr w:type="spellStart"/>
      <w:r w:rsidRPr="00740F3A">
        <w:rPr>
          <w:color w:val="auto"/>
        </w:rPr>
        <w:t>некредитной</w:t>
      </w:r>
      <w:proofErr w:type="spellEnd"/>
      <w:r w:rsidRPr="00740F3A">
        <w:rPr>
          <w:color w:val="auto"/>
        </w:rPr>
        <w:t xml:space="preserve"> финансовой организации в сфере ПОД/ФТ;</w:t>
      </w:r>
    </w:p>
    <w:p w:rsidR="000E4BB4" w:rsidRPr="00740F3A" w:rsidRDefault="000E4BB4" w:rsidP="00740F3A">
      <w:pPr>
        <w:pStyle w:val="Default"/>
        <w:numPr>
          <w:ilvl w:val="0"/>
          <w:numId w:val="77"/>
        </w:numPr>
        <w:ind w:left="454" w:hanging="141"/>
        <w:jc w:val="both"/>
        <w:rPr>
          <w:color w:val="auto"/>
        </w:rPr>
      </w:pPr>
      <w:r w:rsidRPr="00740F3A">
        <w:rPr>
          <w:color w:val="auto"/>
        </w:rPr>
        <w:t>Программа выявления в деятельности клиентов операций (сделок), подлежащих обязательному контролю, и операций (сделок), в отношении которых возникают подозрения, что они осуществляются в целях легализации (отмывания) доходов, полученных преступным путем, или финансирования терроризма.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К операциям, подлежащим обязательному контролю, относятся:</w:t>
      </w:r>
    </w:p>
    <w:p w:rsidR="000E4BB4" w:rsidRPr="00740F3A" w:rsidRDefault="000E4BB4" w:rsidP="00740F3A">
      <w:pPr>
        <w:pStyle w:val="Default"/>
        <w:numPr>
          <w:ilvl w:val="0"/>
          <w:numId w:val="7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lastRenderedPageBreak/>
        <w:t>Операции с ценными бумагами в случае, если хотя бы одной из сторон является физическое лицо, имеющее регистрацию, место жительства или место нахождения в государстве, которое не выполняет рекомендации Группы разработки финансовых мер борьбы с отмыванием денег (ФАТФ), либо если указанные операции проводятся с использованием счета в банке, зарегистрированном в указанном государстве;</w:t>
      </w:r>
    </w:p>
    <w:p w:rsidR="000E4BB4" w:rsidRPr="00740F3A" w:rsidRDefault="000E4BB4" w:rsidP="00740F3A">
      <w:pPr>
        <w:pStyle w:val="Default"/>
        <w:numPr>
          <w:ilvl w:val="0"/>
          <w:numId w:val="7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Приобретение физическим лицом ценных бумаг, если сумма сделки превышает 600 000 рублей;</w:t>
      </w:r>
    </w:p>
    <w:p w:rsidR="000E4BB4" w:rsidRPr="00740F3A" w:rsidRDefault="000E4BB4" w:rsidP="00740F3A">
      <w:pPr>
        <w:pStyle w:val="Default"/>
        <w:numPr>
          <w:ilvl w:val="0"/>
          <w:numId w:val="7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Зачисление или перевод на счет ценных бумаг;</w:t>
      </w:r>
    </w:p>
    <w:p w:rsidR="000E4BB4" w:rsidRPr="00740F3A" w:rsidRDefault="000E4BB4" w:rsidP="00740F3A">
      <w:pPr>
        <w:pStyle w:val="Default"/>
        <w:numPr>
          <w:ilvl w:val="0"/>
          <w:numId w:val="7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Сделка с ценными бумагами, если сумма такой сделки превышает 3 миллиона рублей;</w:t>
      </w:r>
    </w:p>
    <w:p w:rsidR="000E4BB4" w:rsidRPr="00740F3A" w:rsidRDefault="000E4BB4" w:rsidP="00740F3A">
      <w:pPr>
        <w:pStyle w:val="Default"/>
        <w:numPr>
          <w:ilvl w:val="0"/>
          <w:numId w:val="78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Внебиржевая сделка.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К операциям, подлежащим обязательному контролю, НЕ относятся: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Депозитарий обязан уведомлять уполномоченный орган о каждом открытии, закрытии, изменении реквизитов счета депо владельца, хозяйственному обществу, имеющему стратегическое значение для оборонно-промышленного комплекса и безопасности Российской Федерации, а также обществу, находящемуся под его прямым или косвенным контролем: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Депозитарий обязан уведомлять уполномоченный орган: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К признакам, указывающим на необычный характер сделки, относятся:</w:t>
      </w:r>
    </w:p>
    <w:p w:rsidR="000E4BB4" w:rsidRPr="00740F3A" w:rsidRDefault="000E4BB4" w:rsidP="00740F3A">
      <w:pPr>
        <w:pStyle w:val="Default"/>
        <w:numPr>
          <w:ilvl w:val="0"/>
          <w:numId w:val="7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Запутанный или необычный характер сделки, не имеющей очевидного экономического смысла или очевидной законной цели;</w:t>
      </w:r>
    </w:p>
    <w:p w:rsidR="000E4BB4" w:rsidRPr="00740F3A" w:rsidRDefault="000E4BB4" w:rsidP="00740F3A">
      <w:pPr>
        <w:pStyle w:val="Default"/>
        <w:numPr>
          <w:ilvl w:val="0"/>
          <w:numId w:val="7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Излишняя озабоченность клиента (представителя клиента) вопросами конфиденциальности в отношении осуществляемой операции (сделки), в том числе раскрытия информации государственным органам;</w:t>
      </w:r>
    </w:p>
    <w:p w:rsidR="000E4BB4" w:rsidRPr="00740F3A" w:rsidRDefault="000E4BB4" w:rsidP="00740F3A">
      <w:pPr>
        <w:pStyle w:val="Default"/>
        <w:numPr>
          <w:ilvl w:val="0"/>
          <w:numId w:val="7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Пренебрежение клиентом (представителем клиента) более выгодными условиями получения услуг (в частности, тарифом комиссионного вознаграждения), а также предложение клиентом (представителем клиента) необычно высокой комиссии;</w:t>
      </w:r>
    </w:p>
    <w:p w:rsidR="000E4BB4" w:rsidRPr="00740F3A" w:rsidRDefault="000E4BB4" w:rsidP="00740F3A">
      <w:pPr>
        <w:pStyle w:val="Default"/>
        <w:numPr>
          <w:ilvl w:val="0"/>
          <w:numId w:val="7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Отсутствие информации о клиенте - юридическом лице, иностранной структуре без образования юридического лица, индивидуальном предпринимателе в официальных справочных изданиях либо невозможность осуществления связи с клиентом по указанным им адресам и телефонам;</w:t>
      </w:r>
    </w:p>
    <w:p w:rsidR="000E4BB4" w:rsidRPr="00740F3A" w:rsidRDefault="000E4BB4" w:rsidP="00740F3A">
      <w:pPr>
        <w:pStyle w:val="Default"/>
        <w:numPr>
          <w:ilvl w:val="0"/>
          <w:numId w:val="79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Совершение операций с ценными бумагами, не обеспеченными активами своих эмитентов, а также векселями, выданными юридическими лицами, имеющими минимальный уставный капитал, при условии, что период деятельности таких лиц менее одного года с даты государственной регистрации.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К признакам, указывающим на необычный характер сделки, относятся: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I. Перевод ценных бумаг, учитываемых в российском депозитарии, со счета депо клиента - резидента на учет в иностранный депозитарий в случае, если такие ценные бумаги были зачислены на счет депо в российском депозитарии по сделкам, совершенным не на организованных торгах;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II. Второе и каждое последующее зачисление (списание) акций российского эмитента на сумму, равную или превышающую 600 000 рублей, либо ее эквивалент в иностранной валюте на счет (со счета) депо по сделкам, совершенным на территории Российской Федерации;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 xml:space="preserve">III. Перевод ценных бумаг со счета депо одного клиента на счет депо другого клиента в случае, если счета депо обоих клиентов открыты в депозитарии профессионального участника, а сам профессиональный участник не является стороной по сделке (в том числе </w:t>
      </w:r>
      <w:r w:rsidRPr="00740F3A">
        <w:rPr>
          <w:color w:val="auto"/>
        </w:rPr>
        <w:lastRenderedPageBreak/>
        <w:t>действуя в интересах своего клиента), явившейся основанием для совершения данной операции;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IV. Зачисление (списание) иностранных ценных бумаг на сумму, равную или превышающую 600 000 рублей, либо ее эквивалент в иностранной валюте на счет (со счета), депо, открытый клиенту-нерезиденту;</w:t>
      </w:r>
    </w:p>
    <w:p w:rsidR="000E4BB4" w:rsidRPr="00740F3A" w:rsidRDefault="000E4BB4" w:rsidP="00740F3A">
      <w:pPr>
        <w:pStyle w:val="Default"/>
        <w:tabs>
          <w:tab w:val="left" w:pos="142"/>
          <w:tab w:val="left" w:pos="726"/>
        </w:tabs>
        <w:jc w:val="both"/>
        <w:rPr>
          <w:color w:val="auto"/>
        </w:rPr>
      </w:pPr>
      <w:r w:rsidRPr="00740F3A">
        <w:rPr>
          <w:color w:val="auto"/>
        </w:rPr>
        <w:t>V.</w:t>
      </w:r>
      <w:r w:rsidRPr="00740F3A">
        <w:rPr>
          <w:color w:val="auto"/>
        </w:rPr>
        <w:tab/>
        <w:t>Регулярное зачисление на счет депо и списание со счета депо одних и тех же ценных бумаг примерно в одном и том же объеме по сделкам РЕПО.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К признакам, указывающим на необычный характер сделки, НЕ относятся: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I. Перевод ценных бумаг, учитываемых в российском депозитарии, со счета депо клиента - нерезидента на учет в иностранный депозитарий в случае, если такие ценные бумаги были зачислены на счет депо в российском депозитарии по сделкам, совершенным не на организованных торгах;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II. Второе и каждое последующее зачисление (списание) акций российского эмитента на сумму, равную или превышающую 600 000 рублей, либо ее эквивалент в иностранной валюте на счет (со счета) депо по сделкам, совершенным за пределами Российской Федерации;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III. Регулярное совершение операций, связанных с фиксацией прав собственности на ценные бумаги, с одними и теми же ценными бумагами примерно в одном и том же объеме, в которых попеременно одни и те же лица выступают в качестве лиц, их отчуждающих и приобретающих, за исключением внебиржевых операций и сделок РЕПО;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IV. Зачисление (списание) иностранных ценных бумаг на сумму, равную или превышающую 600 000 рублей, либо ее эквивалент в иностранной валюте на счет (со счета), депо, открытый клиенту-нерезиденту;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V. Второе и каждое последующее зачисление (списание) акций российского эмитента на сумму, равную или превышающую 600 000 рублей, либо ее эквивалент в иностранной валюте на счет (со счета) депо по сделкам, совершенным в рамках обращения акций данного эмитента за пределами Российской Федерации.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Профессиональный участник рынка ценных бумаг обязан обновлять информацию</w:t>
      </w:r>
      <w:r w:rsidRPr="00740F3A">
        <w:rPr>
          <w:b/>
          <w:color w:val="auto"/>
        </w:rPr>
        <w:t xml:space="preserve"> </w:t>
      </w:r>
      <w:r w:rsidRPr="00740F3A">
        <w:rPr>
          <w:color w:val="auto"/>
        </w:rPr>
        <w:t xml:space="preserve">о клиентах, представителях клиентов, выгодоприобретателях и </w:t>
      </w:r>
      <w:proofErr w:type="spellStart"/>
      <w:r w:rsidRPr="00740F3A">
        <w:rPr>
          <w:color w:val="auto"/>
        </w:rPr>
        <w:t>бенефициарных</w:t>
      </w:r>
      <w:proofErr w:type="spellEnd"/>
      <w:r w:rsidRPr="00740F3A">
        <w:rPr>
          <w:color w:val="auto"/>
        </w:rPr>
        <w:t xml:space="preserve"> владельцах: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Профессиональный участник рынка ценных бумаг обязан представлять в уполномоченный орган сведения по подлежащим обязательному контролю операциям с денежными средствами или иным имуществом, совершаемым их клиентами, не позднее: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Профессиональный участник обязан представлять в уполномоченный орган: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Профессиональный участник рынка ценных бумаг приостанавливает соответствующие операции, за исключением операций по зачислению денежных средств, поступивших на счет физического или юридического лица, в случае: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При неполучении в течение срока, на который была приостановлена операция, постановления уполномоченного органа о приостановлении соответствующей операции на дополнительный срок профессиональный участник рынка ценных бумаг: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В случае выявления сотрудником профессионального участника операции, в отношении которой возникают подозрения в ее осуществлении в целях легализации (отмывания) доходов, полученных преступным путем, или финансирования терроризма: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</w:t>
      </w:r>
      <w:r w:rsidRPr="00740F3A">
        <w:rPr>
          <w:color w:val="auto"/>
        </w:rPr>
        <w:t>. Такой сотрудник обязан составить внутреннее сообщение о подозрительной операции и предоставить его руководителю организации;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lastRenderedPageBreak/>
        <w:t>II</w:t>
      </w:r>
      <w:r w:rsidRPr="00740F3A">
        <w:rPr>
          <w:color w:val="auto"/>
        </w:rPr>
        <w:t>. Контролер принимает окончательное решение о направлении сообщения о подозрительной операции в уполномоченный орган;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III</w:t>
      </w:r>
      <w:r w:rsidRPr="00740F3A">
        <w:rPr>
          <w:color w:val="auto"/>
        </w:rPr>
        <w:t>. В случае признания операции подозрительной, сообщение о такой операции направляется в уполномоченный орган не позднее трех рабочих дней, следующих за днем ее выявления;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IV</w:t>
      </w:r>
      <w:r w:rsidRPr="00740F3A">
        <w:rPr>
          <w:color w:val="auto"/>
        </w:rPr>
        <w:t xml:space="preserve">. </w:t>
      </w:r>
      <w:r w:rsidRPr="00740F3A">
        <w:t>Профессиональный участник вправе отказать в выполнении распоряжения клиента о совершении операции, за исключением операций по зачислению денежных средств, поступивших на счет физического или юридического лица, иностранной структуры без образования юридического лица.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Основания для включения организации или физического лица в перечень организаций и физических лиц, в отношении которых имеются сведения об их причастности к экстремистской деятельности или терроризму установлены: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</w:rPr>
        <w:t>Основаниями для включения организации или физического лица в перечень организаций и физических лиц, в отношении которых имеются сведения об их причастности к экстремистской деятельности или терроризму, являются: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</w:t>
      </w:r>
      <w:r w:rsidRPr="00740F3A">
        <w:rPr>
          <w:color w:val="auto"/>
        </w:rPr>
        <w:t>. Решение прокурора о приостановлении деятельности организации в связи с его обращением в суд с заявлением о привлечении организации к ответственности за экстремистскую деятельность;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II</w:t>
      </w:r>
      <w:r w:rsidRPr="00740F3A">
        <w:rPr>
          <w:color w:val="auto"/>
        </w:rPr>
        <w:t>. Постановление о назначении административного наказания за совершение административного правонарушения, предусмотренного статьей 15.27.1 Кодекса Российской Федерации об административных правонарушениях;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III</w:t>
      </w:r>
      <w:r w:rsidRPr="00740F3A">
        <w:rPr>
          <w:color w:val="auto"/>
        </w:rPr>
        <w:t>. Составляемые международными организациями, осуществляющими борьбу с терроризмом, или уполномоченными ими органами и признанные Российской Федерацией перечни организаций и физических лиц, связанных с террористическими организациями или террористами;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IV</w:t>
      </w:r>
      <w:r w:rsidRPr="00740F3A">
        <w:rPr>
          <w:color w:val="auto"/>
        </w:rPr>
        <w:t>. Решение суда Российской Федерации о ликвидации или запрете деятельности организации в связи с ее причастностью к экстремистской деятельности или терроризму.</w:t>
      </w:r>
    </w:p>
    <w:p w:rsidR="009868A8" w:rsidRDefault="009868A8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</w:rPr>
        <w:t xml:space="preserve">Перечень организаций и физических лиц, в отношении которых имеются сведения об их причастности к экстремистской деятельности или терроризму, а также решения </w:t>
      </w:r>
      <w:r w:rsidRPr="00740F3A">
        <w:t>о применении мер по замораживанию (блокированию) денежных средств или иного имущества, принадлежащих организации или физическому лицу, в отношении которых имеются достаточные основания подозревать их причастность к террористической деятельности:</w:t>
      </w:r>
    </w:p>
    <w:p w:rsidR="002D36FC" w:rsidRDefault="002D36FC" w:rsidP="00740F3A">
      <w:pPr>
        <w:pStyle w:val="Default"/>
        <w:tabs>
          <w:tab w:val="left" w:pos="142"/>
        </w:tabs>
        <w:jc w:val="both"/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Профессиональный участник рынка ценных бумаг обязан</w:t>
      </w:r>
      <w:r w:rsidRPr="00740F3A">
        <w:rPr>
          <w:b/>
          <w:color w:val="auto"/>
        </w:rPr>
        <w:t xml:space="preserve"> </w:t>
      </w:r>
      <w:r w:rsidRPr="00740F3A">
        <w:rPr>
          <w:color w:val="auto"/>
        </w:rPr>
        <w:t>проверять наличие среди своих клиентов организаций и физических лиц, в отношении которых применены либо должны применяться меры по замораживанию (блокированию) денежных средств или иного имущества:</w:t>
      </w:r>
    </w:p>
    <w:p w:rsidR="002D36FC" w:rsidRDefault="002D36FC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К мерам, направленным на противодействие легализации (отмыванию) доходов, полученных преступным путем, и финансированию терроризма, относится:</w:t>
      </w:r>
    </w:p>
    <w:p w:rsidR="002D36FC" w:rsidRDefault="002D36FC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В случае если законодательство Российской Федерации, а также Правила специального внутреннего контроля и программы его осуществления не предусматривают обязательное направление сведений о выявленной необычной операции в уполномоченный орган, решение о направлении/</w:t>
      </w:r>
      <w:proofErr w:type="spellStart"/>
      <w:r w:rsidRPr="00740F3A">
        <w:rPr>
          <w:color w:val="auto"/>
        </w:rPr>
        <w:t>ненаправлении</w:t>
      </w:r>
      <w:proofErr w:type="spellEnd"/>
      <w:r w:rsidRPr="00740F3A">
        <w:rPr>
          <w:color w:val="auto"/>
        </w:rPr>
        <w:t xml:space="preserve"> сведений о ней в уполномоченный орган принимает:</w:t>
      </w:r>
    </w:p>
    <w:p w:rsidR="002D36FC" w:rsidRDefault="002D36FC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lastRenderedPageBreak/>
        <w:t>Кто из сотрудников профессионального участника рынка ценных бумаг, осуществляющего депозитарную деятельность обязан проходить обучение в целях противодействия легализации (отмыванию) доходов, полученных преступным путем, и финансированию терроризма:</w:t>
      </w:r>
    </w:p>
    <w:p w:rsidR="002D36FC" w:rsidRDefault="002D36FC" w:rsidP="00740F3A">
      <w:pPr>
        <w:pStyle w:val="Default"/>
        <w:tabs>
          <w:tab w:val="left" w:pos="142"/>
        </w:tabs>
        <w:jc w:val="both"/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</w:rPr>
        <w:t xml:space="preserve">Какие обязанности в рамках осуществления профессиональным участником рынка ценных бумаг контроля в целях </w:t>
      </w:r>
      <w:r w:rsidRPr="00740F3A">
        <w:t>противодействия легализации (отмыванию) доходов, полученных преступным путем, и финансированию терроризма (далее – ПОД/ФТ), могут быть возложены на сотрудников такого профессионального участника, не являющихся сотрудниками подразделения по контролю в целях ПОД/ФТ: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rPr>
          <w:lang w:val="en-US"/>
        </w:rPr>
        <w:t>I</w:t>
      </w:r>
      <w:r w:rsidRPr="00740F3A">
        <w:t>. Выявление операций, подлежащих обязательному контролю и необычных операций, в отношении которых возникают подозрения, что целью их осуществления является легализации (отмыванию) доходов, полученных преступным путем, и финансированию терроризма;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rPr>
          <w:lang w:val="en-US"/>
        </w:rPr>
        <w:t>II</w:t>
      </w:r>
      <w:r w:rsidRPr="00740F3A">
        <w:t>. Контроль за представлением сведений в уполномоченный орган;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rPr>
          <w:lang w:val="en-US"/>
        </w:rPr>
        <w:t>III</w:t>
      </w:r>
      <w:r w:rsidRPr="00740F3A">
        <w:t>. Составление и предоставление специальному должностному лицу внутреннего сообщения о выявленных операциях, подлежащих обязательному контролю и подозрительных операциях;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t>IV. Принятие решение об отнесении операции клиента к операциям, в отношении которых возникают подозрения, что они осуществляются в целях легализации (отмывания) доходов, полученных преступным путем, или финансирования терроризма.</w:t>
      </w:r>
    </w:p>
    <w:p w:rsidR="002D36FC" w:rsidRDefault="002D36FC" w:rsidP="00740F3A">
      <w:pPr>
        <w:pStyle w:val="Default"/>
        <w:tabs>
          <w:tab w:val="left" w:pos="142"/>
        </w:tabs>
        <w:jc w:val="both"/>
      </w:pPr>
    </w:p>
    <w:p w:rsidR="00506A22" w:rsidRPr="00740F3A" w:rsidRDefault="00506A22" w:rsidP="00740F3A">
      <w:pPr>
        <w:pStyle w:val="Default"/>
        <w:tabs>
          <w:tab w:val="left" w:pos="142"/>
        </w:tabs>
        <w:jc w:val="both"/>
      </w:pPr>
      <w:r w:rsidRPr="00740F3A">
        <w:rPr>
          <w:b/>
          <w:color w:val="auto"/>
        </w:rPr>
        <w:t>Тема 7.3. Система управления рисками. Международные стандарты в области построения системы управления рисками.</w:t>
      </w:r>
    </w:p>
    <w:p w:rsidR="002D36FC" w:rsidRDefault="002D36FC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депозитарную деятельность,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организовать систему управления рисками, связанными с:</w:t>
      </w:r>
    </w:p>
    <w:p w:rsidR="002D36FC" w:rsidRDefault="002D36FC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депозитарную деятельность,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организовать систему управления рисками, которая: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Должна соответствовать характеру совершаемых операций профессионального участника рынка ценных бумаг;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Должна соответствовать объему совершаемых операций профессионального участника рынка ценных бумаг;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Должна содержать систему мониторинга </w:t>
      </w:r>
      <w:r w:rsidRPr="00740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рисков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обеспечивающую своевременное доведение необходимой информации до сведения органов управления профессионального участника рынка ценных бумаг;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Должна содержать систему мониторинга </w:t>
      </w:r>
      <w:r w:rsidRPr="00740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рисков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обеспечивающую своевременное доведение необходимой информации до сведения работников и структурных подразделений профессионального участника рынка ценных бумаг.</w:t>
      </w:r>
    </w:p>
    <w:p w:rsidR="002D36FC" w:rsidRDefault="002D36FC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депозитарную деятельность,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обязан организовать систему управления рисками, которая: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Должна соответствовать характеру совершаемых операций профессионального участника рынка ценных бумаг;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Должна соответствовать объему совершаемых операций профессионального участника рынка ценных бумаг;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Должна содержать систему мониторинга </w:t>
      </w:r>
      <w:r w:rsidRPr="00740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рисков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обеспечивающую своевременное доведение необходимой информации до сведения органов управления профессионального участника рынка ценных бумаг;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IV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Должна содержать систему мониторинга </w:t>
      </w:r>
      <w:r w:rsidRPr="00740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рисков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обеспечивающую своевременное доведение необходимой информации до сведения работников и структурных подразделений профессионального участника рынка ценных бумаг.</w:t>
      </w:r>
    </w:p>
    <w:p w:rsidR="002D36FC" w:rsidRDefault="002D36FC" w:rsidP="0074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организации системы управления </w:t>
      </w:r>
      <w:r w:rsidRPr="00740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рисками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профессиональными участниками рынка ценных бумаг, </w:t>
      </w:r>
      <w:r w:rsidRPr="00740F3A">
        <w:rPr>
          <w:rFonts w:ascii="Times New Roman" w:hAnsi="Times New Roman" w:cs="Times New Roman"/>
          <w:sz w:val="24"/>
          <w:szCs w:val="24"/>
        </w:rPr>
        <w:t>осуществляющими депозитарную деятельность,</w:t>
      </w:r>
      <w:r w:rsidRPr="00740F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40F3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устанавливаются:</w:t>
      </w:r>
    </w:p>
    <w:p w:rsidR="002D36FC" w:rsidRDefault="002D36FC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Профессиональный участник рынка ценных бумаг, осуществляющий депозитарную деятельность, обязан в случаях, предусмотренных </w:t>
      </w:r>
      <w:r w:rsidRPr="00740F3A">
        <w:rPr>
          <w:rStyle w:val="blk1"/>
          <w:rFonts w:ascii="Times New Roman" w:hAnsi="Times New Roman" w:cs="Times New Roman"/>
          <w:sz w:val="24"/>
          <w:szCs w:val="24"/>
          <w:specVanish w:val="0"/>
        </w:rPr>
        <w:t>законодательными актами Российской Федерации</w:t>
      </w:r>
      <w:r w:rsidRPr="00740F3A">
        <w:rPr>
          <w:rFonts w:ascii="Times New Roman" w:hAnsi="Times New Roman" w:cs="Times New Roman"/>
          <w:sz w:val="24"/>
          <w:szCs w:val="24"/>
        </w:rPr>
        <w:t>, обеспечивать имущественные интересы владельцев ценных бумаг:</w:t>
      </w:r>
    </w:p>
    <w:p w:rsidR="000E4BB4" w:rsidRPr="00740F3A" w:rsidRDefault="000E4BB4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Залогом;</w:t>
      </w:r>
    </w:p>
    <w:p w:rsidR="000E4BB4" w:rsidRPr="00740F3A" w:rsidRDefault="000E4BB4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Гарантией;</w:t>
      </w:r>
    </w:p>
    <w:p w:rsidR="000E4BB4" w:rsidRPr="00740F3A" w:rsidRDefault="000E4BB4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Путём страхования имущества и рисков, связанных с депозитарной деятельностью;</w:t>
      </w:r>
    </w:p>
    <w:p w:rsidR="000E4BB4" w:rsidRPr="00740F3A" w:rsidRDefault="000E4BB4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Другими способами, предусмотренными гражданским законодательством РФ.</w:t>
      </w:r>
    </w:p>
    <w:p w:rsidR="002D36FC" w:rsidRDefault="002D36FC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депозитарную деятельность, обязан обеспечивать имущественные интересы владельцев ценных бумаг:</w:t>
      </w:r>
    </w:p>
    <w:p w:rsidR="000E4BB4" w:rsidRPr="00740F3A" w:rsidRDefault="000E4BB4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Залогом;</w:t>
      </w:r>
    </w:p>
    <w:p w:rsidR="000E4BB4" w:rsidRPr="00740F3A" w:rsidRDefault="000E4BB4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II. Гарантией;</w:t>
      </w:r>
    </w:p>
    <w:p w:rsidR="000E4BB4" w:rsidRPr="00740F3A" w:rsidRDefault="000E4BB4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III. Путём страхования имущества и рисков, связанных с депозитарной деятельностью;</w:t>
      </w:r>
    </w:p>
    <w:p w:rsidR="000E4BB4" w:rsidRPr="00740F3A" w:rsidRDefault="000E4BB4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Другими способами, предусмотренными гражданским законодательством РФ.</w:t>
      </w:r>
    </w:p>
    <w:p w:rsidR="002D36FC" w:rsidRDefault="002D36FC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депозитарную деятельность, должен:</w:t>
      </w:r>
    </w:p>
    <w:p w:rsidR="002D36FC" w:rsidRDefault="002D36FC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депозитарную деятельность, в рамках организации системы управления рисками должен обеспечить осуществление процессов и мероприятий в отношении рисков профессионального участника, реализация которых может привести к хотя бы одному из следующих последствий:</w:t>
      </w:r>
    </w:p>
    <w:p w:rsidR="002D36FC" w:rsidRDefault="002D36FC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депозитарную деятельность, в рамках системы управления рисками должен назначить должностное лицо или сформировать отдельное структурное подразделение, ответственное за организацию системы управления рисками, за исключением:</w:t>
      </w:r>
    </w:p>
    <w:p w:rsidR="000E4BB4" w:rsidRPr="00740F3A" w:rsidRDefault="000E4BB4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I. Операционного риска – риска возникновения негативных последствий, влекущих, в том числе приостановление или прекращение оказания услуг, а также возникновение расходов (убытков) профессионального участника, обусловленных сбоями в работе программно-технических средств, несоответствием их функциональных возможностей виду деятельности,  характеру и масштабу совершаемых операций профессионального участника, нарушениями процедур проведения внутренних операций или неэффективностью указанных процедур, некорректными действиями или бездействием работников профессионального участника и (или) воздействием внешних событий, оказывающих негативное воздействие на деятельность профессионального участника;</w:t>
      </w:r>
    </w:p>
    <w:p w:rsidR="000E4BB4" w:rsidRPr="00740F3A" w:rsidRDefault="000E4BB4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Кастодиального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риска – риска утраты имущества профессионального участника или имущества его клиентов, вследствие действий или бездействия лица, ответственного за хранение этого имущества и учет прав на это имущество;</w:t>
      </w:r>
    </w:p>
    <w:p w:rsidR="000E4BB4" w:rsidRPr="00740F3A" w:rsidRDefault="000E4BB4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III. Регуляторного риска – риска возникновения у профессионального участника расходов (убытков) </w:t>
      </w:r>
      <w:r w:rsidRPr="00740F3A">
        <w:rPr>
          <w:rFonts w:ascii="Times New Roman" w:hAnsi="Times New Roman" w:cs="Times New Roman"/>
          <w:sz w:val="24"/>
          <w:szCs w:val="24"/>
          <w:lang w:eastAsia="ru-RU"/>
        </w:rPr>
        <w:t>и (или) иных неблагоприятных последствий</w:t>
      </w:r>
      <w:r w:rsidRPr="00740F3A" w:rsidDel="00D63F6E">
        <w:rPr>
          <w:rFonts w:ascii="Times New Roman" w:hAnsi="Times New Roman" w:cs="Times New Roman"/>
          <w:sz w:val="24"/>
          <w:szCs w:val="24"/>
        </w:rPr>
        <w:t xml:space="preserve"> </w:t>
      </w:r>
      <w:r w:rsidRPr="00740F3A">
        <w:rPr>
          <w:rFonts w:ascii="Times New Roman" w:hAnsi="Times New Roman" w:cs="Times New Roman"/>
          <w:sz w:val="24"/>
          <w:szCs w:val="24"/>
        </w:rPr>
        <w:t xml:space="preserve">в результате его несоответствия или несоответствия его деятельности требованиям законодательства Российской Федерации о рынке ценных бумаг, базовых и внутренних стандартов саморегулируемой </w:t>
      </w:r>
      <w:r w:rsidRPr="00740F3A">
        <w:rPr>
          <w:rFonts w:ascii="Times New Roman" w:hAnsi="Times New Roman" w:cs="Times New Roman"/>
          <w:sz w:val="24"/>
          <w:szCs w:val="24"/>
        </w:rPr>
        <w:lastRenderedPageBreak/>
        <w:t>организации в сфере финансового рынка, членом которой является профессиональный участник, учредительных и внутренних документов профессионального участника, связанных с осуществлением профессиональной деятельности на рынке ценных бумаг, а также в результате применения мер воздействия со стороны надзорных органов;</w:t>
      </w:r>
    </w:p>
    <w:p w:rsidR="000E4BB4" w:rsidRPr="00740F3A" w:rsidRDefault="000E4BB4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IV. Правового риска – риска возникновения расходов (убытков) профессионального участника вследствие неоднозначности толкования норм права.</w:t>
      </w:r>
    </w:p>
    <w:p w:rsidR="002D36FC" w:rsidRDefault="002D36FC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Должностное лицо профессионального участника рынка ценных бумаг, осуществляющего депозитарную деятельность, ответственное за организацию системы управления рисками, НЕ должно осуществлять функции:</w:t>
      </w:r>
    </w:p>
    <w:p w:rsidR="002D36FC" w:rsidRDefault="002D36FC" w:rsidP="00740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 рамках организации системы управления рисками профессиональный участник рынка ценных бумаг, осуществляющий депозитарную деятельность, по своему усмотрению может привлекать третьих лиц для обеспечения следующих процессов: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Выявление рисков профессионального участника;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Анализ и сравнительная оценка рисков профессионального участника;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Мониторинг, измерение и контроль рисков профессионального участника;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Минимизация рисков профессионального участника или их исключение;</w:t>
      </w:r>
    </w:p>
    <w:p w:rsidR="000E4BB4" w:rsidRPr="00740F3A" w:rsidRDefault="000E4BB4" w:rsidP="00740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40F3A">
        <w:rPr>
          <w:rFonts w:ascii="Times New Roman" w:hAnsi="Times New Roman" w:cs="Times New Roman"/>
          <w:sz w:val="24"/>
          <w:szCs w:val="24"/>
        </w:rPr>
        <w:t>. Обмен информацией о рисках профессионального участника.</w:t>
      </w:r>
    </w:p>
    <w:p w:rsidR="002D36FC" w:rsidRDefault="002D36FC" w:rsidP="00740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 рамках организации системы управления рисками профессиональный участник рынка ценных бумаг, осуществляющий депозитарную деятельность, по своему усмотрению НЕ может привлекать третьих лиц для обеспечения следующих процессов: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Выявление рисков профессионального участника;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Анализ и сравнительная оценка рисков профессионального участника;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Мониторинг, измерение и контроль рисков профессионального участника;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Минимизация рисков профессионального участника или их исключение;</w:t>
      </w:r>
    </w:p>
    <w:p w:rsidR="000E4BB4" w:rsidRPr="00740F3A" w:rsidRDefault="000E4BB4" w:rsidP="00740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40F3A">
        <w:rPr>
          <w:rFonts w:ascii="Times New Roman" w:hAnsi="Times New Roman" w:cs="Times New Roman"/>
          <w:sz w:val="24"/>
          <w:szCs w:val="24"/>
        </w:rPr>
        <w:t>. Обмен информацией о рисках профессионального участника.</w:t>
      </w:r>
    </w:p>
    <w:p w:rsidR="002D36FC" w:rsidRDefault="002D36FC" w:rsidP="00740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36FC" w:rsidRPr="002D36FC" w:rsidRDefault="000E4BB4" w:rsidP="00740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 случае совмещения профессиональным участником рынка ценных бумаг, осуществляющим депозитарную деятельность, своей деятельности с иными видами деятельности, система управлен</w:t>
      </w:r>
      <w:r w:rsidR="002D36FC">
        <w:rPr>
          <w:rFonts w:ascii="Times New Roman" w:hAnsi="Times New Roman" w:cs="Times New Roman"/>
          <w:sz w:val="24"/>
          <w:szCs w:val="24"/>
        </w:rPr>
        <w:t>ия рисками должна обеспечивать:</w:t>
      </w:r>
    </w:p>
    <w:p w:rsidR="000E4BB4" w:rsidRPr="00740F3A" w:rsidRDefault="000E4BB4" w:rsidP="00740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Управление рисками профессионального участника, связанными с профессиональной деятельностью на рынке ценных бумаг;</w:t>
      </w:r>
    </w:p>
    <w:p w:rsidR="000E4BB4" w:rsidRPr="00740F3A" w:rsidRDefault="000E4BB4" w:rsidP="00740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Управление рисками профессионального участника, возникающими при совмещении депозитарной деятельности с иными видами деятельности;</w:t>
      </w:r>
    </w:p>
    <w:p w:rsidR="000E4BB4" w:rsidRPr="00740F3A" w:rsidRDefault="000E4BB4" w:rsidP="00740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Управление рисками неисполнения обязательств перед клиентами профессионального участника, возникающими в результате такого совмещения деятельности (при наличии);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Управление рисками клиентов профессионального участника, которые возникают в связи с оказанием им услуг и с осуществлением операций с собственным имуществом профессионального участника.</w:t>
      </w:r>
    </w:p>
    <w:p w:rsidR="002D36FC" w:rsidRDefault="002D36FC" w:rsidP="00740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депозитарную деятельность, в рамках организации системы управления рисками должен обеспечить на постоянной основе осуществление следующих процессов:</w:t>
      </w:r>
    </w:p>
    <w:p w:rsidR="002D36FC" w:rsidRDefault="002D36FC" w:rsidP="00740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депозитарную деятельность, в рамках организации системы управления рисками НЕ должен обеспечить на постоянной основе осуществление следующих процессов:</w:t>
      </w:r>
    </w:p>
    <w:p w:rsidR="002D36FC" w:rsidRDefault="002D36FC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Профессиональный участник рынка ценных бумаг, осуществляющий депозитарную деятельность, в рамках процесса выявления рисков профессионального участника должен </w:t>
      </w:r>
      <w:r w:rsidRPr="00740F3A">
        <w:rPr>
          <w:rFonts w:ascii="Times New Roman" w:hAnsi="Times New Roman" w:cs="Times New Roman"/>
          <w:sz w:val="24"/>
          <w:szCs w:val="24"/>
        </w:rPr>
        <w:lastRenderedPageBreak/>
        <w:t>обеспечить выполнение следующих мероприятий:</w:t>
      </w:r>
    </w:p>
    <w:p w:rsidR="000E4BB4" w:rsidRPr="00740F3A" w:rsidRDefault="000E4BB4" w:rsidP="00740F3A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Выявление рисков профессионального участника, связанных с депозитарной деятельностью;</w:t>
      </w:r>
    </w:p>
    <w:p w:rsidR="000E4BB4" w:rsidRPr="00740F3A" w:rsidRDefault="000E4BB4" w:rsidP="00740F3A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Внесение выявленных рисков профессионального участника и результатов их оценки в реестр рисков профессионального участника;</w:t>
      </w:r>
    </w:p>
    <w:p w:rsidR="000E4BB4" w:rsidRPr="00740F3A" w:rsidRDefault="000E4BB4" w:rsidP="00740F3A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 xml:space="preserve">. Проведение анкетирования структурных подразделений профессионального участника с целью выявления операционного риска (самооценки) </w:t>
      </w:r>
      <w:r w:rsidRPr="00740F3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40F3A">
        <w:rPr>
          <w:rFonts w:ascii="Times New Roman" w:hAnsi="Times New Roman" w:cs="Times New Roman"/>
          <w:sz w:val="24"/>
          <w:szCs w:val="24"/>
        </w:rPr>
        <w:t xml:space="preserve"> документальным оформлением результатов самооценки;</w:t>
      </w:r>
    </w:p>
    <w:p w:rsidR="000E4BB4" w:rsidRPr="00740F3A" w:rsidRDefault="000E4BB4" w:rsidP="00740F3A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Проведение стресс-тестирования рисков профессионального участника, включающее в себя прямое и обратное стресс-тестирование рисков профессионального участника.</w:t>
      </w:r>
    </w:p>
    <w:p w:rsidR="002D36FC" w:rsidRDefault="002D36FC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депозитарную деятельность, в рамках процесса выявления рисков профессионального участника НЕ должен обеспечить выполнение следующих мероприятий:</w:t>
      </w:r>
    </w:p>
    <w:p w:rsidR="000E4BB4" w:rsidRPr="00740F3A" w:rsidRDefault="000E4BB4" w:rsidP="00740F3A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Внесение выявленных рисков профессионального участника и результатов их оценки в реестр рисков профессионального участника;</w:t>
      </w:r>
    </w:p>
    <w:p w:rsidR="000E4BB4" w:rsidRPr="00740F3A" w:rsidRDefault="000E4BB4" w:rsidP="00740F3A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Выявление рисков профессионального участника, связанных с депозитарной деятельностью;</w:t>
      </w:r>
    </w:p>
    <w:p w:rsidR="000E4BB4" w:rsidRPr="00740F3A" w:rsidRDefault="000E4BB4" w:rsidP="00740F3A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Проведение стресс-тестирования рисков профессионального участника, включающее в себя прямое и обратное стресс-тестирование рисков профессионального участника;</w:t>
      </w:r>
    </w:p>
    <w:p w:rsidR="000E4BB4" w:rsidRPr="00740F3A" w:rsidRDefault="000E4BB4" w:rsidP="00740F3A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 xml:space="preserve">. Проведение анкетирования структурных подразделений профессионального участника с целью выявления операционного риска (самооценки) </w:t>
      </w:r>
      <w:r w:rsidRPr="00740F3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40F3A">
        <w:rPr>
          <w:rFonts w:ascii="Times New Roman" w:hAnsi="Times New Roman" w:cs="Times New Roman"/>
          <w:sz w:val="24"/>
          <w:szCs w:val="24"/>
        </w:rPr>
        <w:t xml:space="preserve"> документальным оформлением результатов самооценки.</w:t>
      </w:r>
    </w:p>
    <w:p w:rsidR="002D36FC" w:rsidRDefault="002D36FC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депозитарную деятельность, в рамках процесса анализа и сравнительной оценки рисков профессионального участника должен обеспечить выполнение следующих мероприятий:</w:t>
      </w: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Определение источников и видов выявленных рисков профессионального участника;</w:t>
      </w: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Оценка влияния рисков профессионального участника на финансовую устойчивость профессионального участника;</w:t>
      </w: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Сравнение выявленных рисков профессионального участника с установленными профессиональным участником критериями существенности последствий, к которым может привести реализация рисков;</w:t>
      </w: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 xml:space="preserve">. Проведение анкетирования структурных подразделений профессионального участника с целью выявления операционного риска (самооценки) </w:t>
      </w:r>
      <w:r w:rsidRPr="00740F3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40F3A">
        <w:rPr>
          <w:rFonts w:ascii="Times New Roman" w:hAnsi="Times New Roman" w:cs="Times New Roman"/>
          <w:sz w:val="24"/>
          <w:szCs w:val="24"/>
        </w:rPr>
        <w:t xml:space="preserve"> документальным оформлением результатов самооценки.</w:t>
      </w:r>
    </w:p>
    <w:p w:rsidR="002D36FC" w:rsidRDefault="002D36FC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депозитарную деятельность, в рамках процесса анализа и сравнительной оценки рисков профессионального участника НЕ должен обеспечить выполнение следующих мероприятий:</w:t>
      </w: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Оценка влияния рисков профессионального участника на финансовую устойчивость профессионального участника;</w:t>
      </w: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 xml:space="preserve">. Проведение анкетирования структурных подразделений профессионального участника с целью выявления операционного риска (самооценки) </w:t>
      </w:r>
      <w:r w:rsidRPr="00740F3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40F3A">
        <w:rPr>
          <w:rFonts w:ascii="Times New Roman" w:hAnsi="Times New Roman" w:cs="Times New Roman"/>
          <w:sz w:val="24"/>
          <w:szCs w:val="24"/>
        </w:rPr>
        <w:t xml:space="preserve"> документальным оформлением результатов самооценки;</w:t>
      </w: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Определение источников и видов выявленных рисков профессионального участника;</w:t>
      </w: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Установление ограничений рисков профессионального участника, в том числе совокупного предельного размера рисков профессионального участника.</w:t>
      </w:r>
    </w:p>
    <w:p w:rsidR="002D36FC" w:rsidRDefault="002D36FC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Профессиональный участник рынка ценных бумаг, осуществляющий депозитарную деятельность, в рамках процесса мониторинга, измерения и контроля рисков </w:t>
      </w:r>
      <w:r w:rsidRPr="00740F3A">
        <w:rPr>
          <w:rFonts w:ascii="Times New Roman" w:hAnsi="Times New Roman" w:cs="Times New Roman"/>
          <w:sz w:val="24"/>
          <w:szCs w:val="24"/>
        </w:rPr>
        <w:lastRenderedPageBreak/>
        <w:t>профессионального участника, минимизации рисков профессионального участника или их исключения, должен обеспечить выполнение следующих мероприятий: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Наблюдение за рисками профессионального участника, в том числе за их соответствием установленным профессиональным участником ограничениям рисков, выявление нарушений ограничений рисков;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Обеспечение проведения стресс-тестирования рисков профессионального участника, включающего в себя прямое и обратное стресс-тестирование рисков профессионального участника;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Разработка и реализация мероприятий по устранению выявленных нарушений ограничений рисков и (или) иных мероприятий в отношении рисков профессионального участника в рамках минимизации этих рисков профессионального участника или их исключения;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Обмен информацией о рисках профессионального участника между подразделениями профессионального участника, между подразделениями профессионального участника и органами управления профессионального участника.</w:t>
      </w:r>
    </w:p>
    <w:p w:rsidR="002D36FC" w:rsidRDefault="002D36FC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депозитарную деятельность, в рамках процесса мониторинга, измерения и контроля рисков профессионального участника, минимизации рисков профессионального участника или их исключения, НЕ должен обеспечить выполнение следующих мероприятий: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Оценка эффективности порядка выявления нарушений ограничений рисков и порядка их устранения и (или) осуществления иных мероприятий в отношении рисков профессионального участника;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Оценка эффективности управления рисками профессионального участника, в том числе определение соотношения уровня рисков профессионального участника с установленными ограничениями рисков;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Обеспечение контроля выполнения процессов и мероприятий в рамках организации системы управления рисками органами управления профессионального участника;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Обмен информацией о рисках профессионального участника между подразделениями профессионального участника, между подразделениями профессионального участника и органами управления профессионального участника.</w:t>
      </w:r>
    </w:p>
    <w:p w:rsidR="002D36FC" w:rsidRDefault="002D36FC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депозитарную деятельность, в рамках процесса обмена информацией о рисках профессионального участника</w:t>
      </w:r>
      <w:r w:rsidRPr="00740F3A" w:rsidDel="009427C7">
        <w:rPr>
          <w:rFonts w:ascii="Times New Roman" w:hAnsi="Times New Roman" w:cs="Times New Roman"/>
          <w:sz w:val="24"/>
          <w:szCs w:val="24"/>
        </w:rPr>
        <w:t xml:space="preserve"> </w:t>
      </w:r>
      <w:r w:rsidRPr="00740F3A">
        <w:rPr>
          <w:rFonts w:ascii="Times New Roman" w:hAnsi="Times New Roman" w:cs="Times New Roman"/>
          <w:sz w:val="24"/>
          <w:szCs w:val="24"/>
        </w:rPr>
        <w:t>должен обеспечить выполнение следующих мероприятий:</w:t>
      </w: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 xml:space="preserve">. Обмен информацией о рисках профессионального участника между подразделениями профессионального участника; </w:t>
      </w: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Обмен информацией о рисках профессионального участника между подразделениями профессионального участника и органами управления профессионального участника;</w:t>
      </w: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Составление отчетов о результатах осуществления профессиональным участником процессов и мероприятий в рамках организации системы управления рисками;</w:t>
      </w: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Обеспечение контроля выполнения процессов и мероприятий в рамках организации системы управления рисками органами управления профессионального участника.</w:t>
      </w:r>
    </w:p>
    <w:p w:rsidR="002D36FC" w:rsidRDefault="002D36FC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Профессиональный участник рынка ценных бумаг, осуществляющий депозитарную деятельность, в рамках процесса обмена информацией о рисках профессионального участника</w:t>
      </w:r>
      <w:r w:rsidRPr="00740F3A" w:rsidDel="009427C7">
        <w:rPr>
          <w:rFonts w:ascii="Times New Roman" w:hAnsi="Times New Roman" w:cs="Times New Roman"/>
          <w:sz w:val="24"/>
          <w:szCs w:val="24"/>
        </w:rPr>
        <w:t xml:space="preserve"> </w:t>
      </w:r>
      <w:r w:rsidRPr="00740F3A">
        <w:rPr>
          <w:rFonts w:ascii="Times New Roman" w:hAnsi="Times New Roman" w:cs="Times New Roman"/>
          <w:sz w:val="24"/>
          <w:szCs w:val="24"/>
        </w:rPr>
        <w:t>НЕ должен обеспечить выполнение следующих мероприятий:</w:t>
      </w: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 xml:space="preserve">. Обмен информацией о рисках профессионального участника между подразделениями профессионального участника и органами управления профессионального участника; </w:t>
      </w: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Обеспечение контроля выполнения процессов и мероприятий в рамках организации системы управления рисками органами управления профессионального участника;</w:t>
      </w: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 xml:space="preserve">. Обмен информацией о рисках профессионального участника между подразделениями </w:t>
      </w:r>
      <w:r w:rsidRPr="00740F3A">
        <w:rPr>
          <w:rFonts w:ascii="Times New Roman" w:hAnsi="Times New Roman" w:cs="Times New Roman"/>
          <w:sz w:val="24"/>
          <w:szCs w:val="24"/>
        </w:rPr>
        <w:lastRenderedPageBreak/>
        <w:t>профессионального участника;</w:t>
      </w:r>
    </w:p>
    <w:p w:rsidR="000E4BB4" w:rsidRPr="00740F3A" w:rsidRDefault="000E4BB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Составление отчетов о результатах осуществления профессиональным участником процессов и мероприятий в рамках организации системы управления рисками.</w:t>
      </w:r>
    </w:p>
    <w:p w:rsidR="002D36FC" w:rsidRDefault="002D36FC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Регламент управления рисками профессионального участника рынка ценных бумаг, осуществляющего депозитарную деятельность, должен включать: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Общие положения, определяющие цели организации системы управления рисками;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Порядок признания профессиональным участником рисков значимыми;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Определение критериев существенности последствий, к которым может привести реализация рисков профессионального участника;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Методику определения ограничений рисков профессионального участника и размеры указанных ограничений рисков.</w:t>
      </w:r>
    </w:p>
    <w:p w:rsidR="002D36FC" w:rsidRDefault="002D36FC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Регламент управления рисками профессионального участника рынка ценных бумаг, осуществляющего депозитарную деятельность, НЕ должен включать: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Порядок выявления нарушений ограничений рисков профессионального участника;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Порядок осуществления мероприятий по устранению рисков профессионального участника и (или) осуществления иных мероприятий в отношении рисков профессионального участника;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Периодичность и порядок оценки эффективности порядка выявления нарушений ограничений рисков;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Порядок организации и осуществления процессов и мероприятий в рамках организации системы управления рисками профессионального участника.</w:t>
      </w:r>
    </w:p>
    <w:p w:rsidR="002D36FC" w:rsidRDefault="002D36FC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Регламент управления рисками профессионального участника рынка ценных бумаг, осуществляющего депозитарную деятельность, должен включать: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Порядок принятия решений профессиональным участником в рамках управления рисками профессионального участника (по всем видам рисков);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Порядок принятия решений профессиональным участником в рамках управления рисками профессионального участника (по каждому виду рисков, за исключением регуляторного риска);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Порядок ведения на постоянной основе реестра рисков профессионального участника с указанием источников всех видов рисков профессионального участника;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Порядок ведения на постоянной основе реестра рисков профессионального участника с указанием источников рисков профессионального участника (за исключением регуляторного риска).</w:t>
      </w:r>
    </w:p>
    <w:p w:rsidR="002D36FC" w:rsidRDefault="002D36FC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Регламент управления рисками профессионального участника рынка ценных бумаг, осуществляющего депозитарную деятельность, НЕ должен включать: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Порядок принятия решений профессиональным участником в рамках управления рисками профессионального участника (по всем видам рисков);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Порядок принятия решений профессиональным участником в рамках управления рисками профессионального участника (по каждому виду рисков, за исключением регуляторного риска);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Порядок ведения на постоянной основе реестра рисков профессионального участника с указанием источников всех видов рисков профессионального участника;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Порядок ведения на постоянной основе реестра рисков профессионального участника с указанием источников рисков профессионального участника (за исключением регуляторного риска).</w:t>
      </w:r>
    </w:p>
    <w:p w:rsidR="002D36FC" w:rsidRDefault="002D36FC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Регламент управления рисками профессионального участника рынка ценных бумаг, осуществляющего депозитарную деятельность, должен включать: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740F3A">
        <w:rPr>
          <w:rFonts w:ascii="Times New Roman" w:hAnsi="Times New Roman" w:cs="Times New Roman"/>
          <w:sz w:val="24"/>
          <w:szCs w:val="24"/>
        </w:rPr>
        <w:t>. Периодичность пересмотра реестра профессионального участника в отношении всех видов выявленных рисков;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Периодичность пересмотра реестра рисков профессионального участника, признанных профессиональным участником значимыми;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Права и обязанности должностного лица (руководителя отдельного структурного подразделения), ответственного за организацию системы управления рисками;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Права и обязанности органов управления профессионального участника, руководителей и работников структурных подразделений профессионального участника, в рамках организации системы управления рисками профессионального участника.</w:t>
      </w:r>
    </w:p>
    <w:p w:rsidR="002D36FC" w:rsidRDefault="002D36FC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Регламент управления рисками профессионального участника рынка ценных бумаг, осуществляющего депозитарную деятельность, НЕ должен включать: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Порядок взаимодействия органов управления профессионального участника, в том числе установление случаев и порядка обязательного информирования о всех видах рисков профессионального участника;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Порядок взаимодействия органов управления профессионального участника, в том числе установление случаев и порядка обязательного информирования о рисках профессионального участника (за исключением регуляторного риска);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Порядок, содержание и периодичность представления отчетов об управлении всеми видами рисков профессионального участника органам управления профессионального участника;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Порядок, содержание и периодичность представления отчетов об управлении рисками профессионального участника органам управления профессионального участника, за исключением отчетов об управлении регуляторным риском.</w:t>
      </w:r>
    </w:p>
    <w:p w:rsidR="002D36FC" w:rsidRDefault="002D36FC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Регламент управления рисками профессионального участника рынка ценных бумаг, осуществляющего депозитарную деятельность, должен включать: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Порядок управления рисками профессионального участника в случае привлечения профессиональным участником третьих лиц для осуществления ими отдельных процессов и мероприятий в отношении рисков профессионального участника в рамках организации системы управления рисками;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Периодичность и порядок проведения анкетирования структурных подразделений профессионального участника с целью выявления операционного риска (самооценки) и порядок оформления ее результатов;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Порядок проведения прямого и обратного стресс-тестирования рисков профессионального участника, включающий в себя периодичность его проведения;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Порядок документального оформления результатов прямого и обратного стресс-тестирования рисков профессионального участника.</w:t>
      </w:r>
    </w:p>
    <w:p w:rsidR="002D36FC" w:rsidRDefault="002D36FC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Регламент управления рисками профессионального участника рынка ценных бумаг, осуществляющего депозитарную деятельность, НЕ должен включать: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Порядок оценки эффективности функционирования системы управления рисками;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Порядок принятия решений по вопросам развития (совершенствования) системы управления рисками;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Порядок осуществления профессиональным участником мероприятий по предотвращению, выявлению конфликта интересов и управлению конфликтом интересов;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Порядок осуществления профессиональным участником мероприятий по предотвращению, выявлению конфликта интересов и управлению конфликтом интересов в случае возложения функций должностного лица, ответственного за организацию системы управления риска, на единоличного исполнительного органа профессионального участника.</w:t>
      </w:r>
    </w:p>
    <w:p w:rsidR="00144EE4" w:rsidRDefault="00144EE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lastRenderedPageBreak/>
        <w:t>Профессиональный участник в отношении рисков профессионального участника, включенных в реестр рисков профессионального участника, должен обеспечить: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Разработку плана мероприятий – внутреннего документа, содержащего мероприятия, по минимизации этих рисков профессионального участника и их исключению;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Обязательное доведение плана мероприятий до сведения работников и подразделений профессионального участника;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Обязательное доведение плана мероприятий до сведения органов управления профессионального участника в порядке и сроки, предусмотренные регламентом управления рисками профессионального участника;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Осуществление исполнения плана мероприятий.</w:t>
      </w:r>
    </w:p>
    <w:p w:rsidR="00144EE4" w:rsidRDefault="00144EE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Профессиональный участник в отношении рисков профессионального участника, включенных в реестр рисков профессионального участника, НЕ должен обеспечить: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Разработку плана мероприятий – внутреннего документа, содержащего мероприятия, по минимизации этих рисков профессионального участника и их исключению;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Обязательное доведение плана мероприятий до сведения работников и подразделений профессионального участника;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Обязательное доведение плана мероприятий до сведения органов управления профессионального участника в порядке и сроки, предусмотренные регламентом управления рисками профессионального участника;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Осуществление исполнения плана мероприятий.</w:t>
      </w:r>
    </w:p>
    <w:p w:rsidR="00144EE4" w:rsidRDefault="00144EE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целях эффективного управления риском </w:t>
      </w:r>
      <w:r w:rsidRPr="00740F3A">
        <w:rPr>
          <w:rFonts w:ascii="Times New Roman" w:hAnsi="Times New Roman" w:cs="Times New Roman"/>
          <w:sz w:val="24"/>
          <w:szCs w:val="24"/>
        </w:rPr>
        <w:t xml:space="preserve">профессиональный участник, осуществляющий депозитарную деятельность, 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должен на всех уровнях соответствовать следующим принципам: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Риск-менеджмент наглядно способствует достижению целей и улучшению деятельности;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Р</w:t>
      </w:r>
      <w:r w:rsidRPr="00740F3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иск-менеджмент является неотъемлемой частью всех организационных процессов;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Р</w:t>
      </w:r>
      <w:r w:rsidRPr="00740F3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иск-менеджмент является частью процесса принятия решений;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40F3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Риск-менеджмент явным образом связан с неопределенностью.</w:t>
      </w:r>
    </w:p>
    <w:p w:rsidR="00144EE4" w:rsidRDefault="00144EE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целях эффективного управления риском </w:t>
      </w:r>
      <w:r w:rsidRPr="00740F3A">
        <w:rPr>
          <w:rFonts w:ascii="Times New Roman" w:hAnsi="Times New Roman" w:cs="Times New Roman"/>
          <w:sz w:val="24"/>
          <w:szCs w:val="24"/>
        </w:rPr>
        <w:t xml:space="preserve">профессиональный участник, осуществляющий депозитарную деятельность, НЕ 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должен на всех уровнях соответствовать следующим принципам: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40F3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Риск-менеджмент является систематическим, структурированным и своевременным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40F3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Риск-менеджмент основывается на наилучшей доступной информации;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Риск-менеджмент должен соответствовать внешней и внутренней ситуации (контекста) и профилю риска</w:t>
      </w:r>
      <w:r w:rsidRPr="00740F3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40F3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Риск-менеджмент учитывает человеческие и культурные факторы.</w:t>
      </w:r>
    </w:p>
    <w:p w:rsidR="00144EE4" w:rsidRDefault="00144EE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целях эффективного управления риском </w:t>
      </w:r>
      <w:r w:rsidRPr="00740F3A">
        <w:rPr>
          <w:rFonts w:ascii="Times New Roman" w:hAnsi="Times New Roman" w:cs="Times New Roman"/>
          <w:sz w:val="24"/>
          <w:szCs w:val="24"/>
        </w:rPr>
        <w:t xml:space="preserve">профессиональный участник, осуществляющий депозитарную деятельность, 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должен на всех уровнях соответствовать следующим принципам: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40F3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Риск-менеджмент учитывает человеческие и культурные факторы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40F3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Риск-менеджмент является прозрачным и учитывает интересы заинтересованных сторон;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40F3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Риск-менеджмент является динамичным, итеративным и реагирующим на изменения;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40F3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Риск-менеджмент способствует постоянному улучшению организации.</w:t>
      </w:r>
    </w:p>
    <w:p w:rsidR="00144EE4" w:rsidRDefault="00144EE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Руководство </w:t>
      </w:r>
      <w:r w:rsidRPr="00740F3A">
        <w:rPr>
          <w:rFonts w:ascii="Times New Roman" w:hAnsi="Times New Roman" w:cs="Times New Roman"/>
          <w:sz w:val="24"/>
          <w:szCs w:val="24"/>
        </w:rPr>
        <w:t xml:space="preserve">профессионального участника, осуществляющего депозитарную деятельность, в целях внедрения 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риск-менеджмента и обеспечения его постоянной эффективности должно: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Определять и поддерживать политику менеджмента риска;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Гарантировать согласованность культуры организации и ее политики менеджмента риска;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Определять критерии эффективности риск-менеджмента, которые должны соотноситься с критериями эффективности организации в целом;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Согласовывать цели риск-менеджмента с целями и стратегиями организации.</w:t>
      </w:r>
    </w:p>
    <w:p w:rsidR="00144EE4" w:rsidRDefault="00144EE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Руководство </w:t>
      </w:r>
      <w:r w:rsidRPr="00740F3A">
        <w:rPr>
          <w:rFonts w:ascii="Times New Roman" w:hAnsi="Times New Roman" w:cs="Times New Roman"/>
          <w:sz w:val="24"/>
          <w:szCs w:val="24"/>
        </w:rPr>
        <w:t xml:space="preserve">профессионального участника, осуществляющего депозитарную деятельность, в целях внедрения 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риск-менеджмента и обеспечения его постоянной эффективности НЕ должно: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Обеспечивать правовое и регулятивное соответствие;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Устанавливать ответственность и обязательства на соответствующих уровнях в масштабах организации;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Обеспечивать распределение необходимых ресурсов для риск-менеджмента;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Предоставлять информацию своим заинтересованным сторонам о выгодах риск-менеджмента.</w:t>
      </w:r>
    </w:p>
    <w:p w:rsidR="00144EE4" w:rsidRDefault="00144EE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Профессиональный участник, осуществляющий депозитарную деятельность, в целях 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поддержки процесса риск-менеджмента должен обеспечивать: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Установление владельцев рисков, ответственных и уполномоченных управлять рисками;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Определение лиц, ответственных за разработку, внедрение и поддержание инфраструктуры риск-менеджмента;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Установление других видов ответственности работников на всех уровнях в организации за процесс риск-менеджмента;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Установление процессов измерения результативности и внешних и/или внутренних процессов отчетности и ее доведения до сведения руководства.</w:t>
      </w:r>
    </w:p>
    <w:p w:rsidR="00144EE4" w:rsidRDefault="00144EE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Профессиональный участник, осуществляющий депозитарную деятельность, в целях 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поддержки процесса риск-менеджмента НЕ должен обеспечивать: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Установление процессов измерения результативности и внешних и/или внутренних процессов отчетности и ее доведения до сведения руководства;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Установление других видов ответственности работников на всех уровнях в организации за процесс риск-менеджмента;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Установление владельцев рисков, ответственных и уполномоченных управлять рисками;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Определение лиц, ответственных за разработку, внедрение и поддержание инфраструктуры риск-менеджмента.</w:t>
      </w:r>
    </w:p>
    <w:p w:rsidR="00144EE4" w:rsidRDefault="00144EE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Профессиональный участник, осуществляющий депозитарную деятельность, 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целей риск-менеджмента должен учитывать:</w:t>
      </w:r>
    </w:p>
    <w:p w:rsidR="00144EE4" w:rsidRDefault="00144EE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Профессиональный участник, осуществляющий депозитарную деятельность, 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целей риск-менеджмента НЕ должен учитывать:</w:t>
      </w:r>
    </w:p>
    <w:p w:rsidR="00144EE4" w:rsidRDefault="00144EE4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Профессиональный участник, осуществляющий депозитарную деятельность, 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целей риск-менеджмента должен установить такие механизмы внутреннего обмена информацией, которые гарантируют, что: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Информация о ключевых элементах инфраструктуры риск-менеджмента и о любых последующих модификациях предоставляется надлежащим образом;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Имеется в наличии соответствующая внутренняя отчетность об инфраструктуре, ее эффективности и результатах;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III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На соответствующих уровнях и своевременно предоставляется соответствующая информация, полученная на основе применения риск-менеджмента;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Используются процессы консультирования с внутренними заинтересованными сторонами.</w:t>
      </w:r>
    </w:p>
    <w:p w:rsidR="00144EE4" w:rsidRDefault="00144EE4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Профессиональный участник, осуществляющий депозитарную деятельность, 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целей риск-менеджмента НЕ должен установить такие механизмы внутреннего обмена информацией, которые гарантируют, что: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Информация о ключевых элементах инфраструктуры риск-менеджмента и о любых последующих модификациях предоставляется надлежащим образом;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Имеется в наличии соответствующая внутренняя отчетность об инфраструктуре, ее эффективности и результатах;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На соответствующих уровнях и своевременно предоставляется соответствующая информация, полученная на основе применения риск-менеджмента;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Используются процессы консультирования с внутренними заинтересованными сторонами.</w:t>
      </w:r>
    </w:p>
    <w:p w:rsidR="00144EE4" w:rsidRDefault="00144EE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Профессиональный участник, осуществляющий депозитарную деятельность, 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целей риск-менеджмента должен разработать и применить план обмена информацией с внешними заинтересованными сторонами, который должен включать: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Вовлечение соответствующих заинтересованных сторон и обеспечение эффективного обмена информацией;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Внешнюю отчетность для соответствия правовым, регулятивным и руководящим требованиям;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Обеспечение обратной связи и отчетности об обмене информацией и консультациях;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Обмен информацией с заинтересованными сторонами в случае кризиса или непредвиденных обстоятельств.</w:t>
      </w:r>
    </w:p>
    <w:p w:rsidR="00144EE4" w:rsidRDefault="00144EE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Профессиональный участник, осуществляющий депозитарную деятельность, 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целей риск-менеджмента НЕ должен разработать и применить план обмена информацией с внешними заинтересованными сторонами, который должен включать: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Вовлечение соответствующих заинтересованных сторон и обеспечение эффективного обмена информацией;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Внешнюю отчетность для соответствия правовым, регулятивным и руководящим требованиям;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Обеспечение обратной связи и отчетности об обмене информацией и консультациях;</w:t>
      </w:r>
    </w:p>
    <w:p w:rsidR="000E4BB4" w:rsidRPr="00740F3A" w:rsidRDefault="000E4BB4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Обмен информацией с заинтересованными сторонами в случае кризиса или непредвиденных обстоятельств.</w:t>
      </w:r>
    </w:p>
    <w:p w:rsidR="00144EE4" w:rsidRDefault="00144EE4" w:rsidP="0074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Процесс риск-менеджмента у </w:t>
      </w:r>
      <w:r w:rsidRPr="00740F3A">
        <w:rPr>
          <w:rFonts w:ascii="Times New Roman" w:hAnsi="Times New Roman" w:cs="Times New Roman"/>
          <w:sz w:val="24"/>
          <w:szCs w:val="24"/>
        </w:rPr>
        <w:t xml:space="preserve">профессионального участника, осуществляющего депозитарную деятельность, 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должен быть:</w:t>
      </w:r>
    </w:p>
    <w:p w:rsidR="00144EE4" w:rsidRDefault="00144EE4" w:rsidP="0074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Процесс риск-менеджмента у </w:t>
      </w:r>
      <w:r w:rsidRPr="00740F3A">
        <w:rPr>
          <w:rFonts w:ascii="Times New Roman" w:hAnsi="Times New Roman" w:cs="Times New Roman"/>
          <w:sz w:val="24"/>
          <w:szCs w:val="24"/>
        </w:rPr>
        <w:t>профессионального участника, осуществляющего депозитарную деятельность,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включает:</w:t>
      </w:r>
    </w:p>
    <w:p w:rsidR="000E4BB4" w:rsidRPr="00740F3A" w:rsidRDefault="000E4BB4" w:rsidP="00740F3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Обмен информацией и консультирование с внешними и внутренними заинтересованными сторонами;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40F3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Установление внутренней и внешней ситуации 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(контекста);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Оценку риска, включая процесс идентификации риска, анализа риска и оценивания риска;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Воздействие на риск, включая выбор одного или более вариантов модифицирования рисков и применение этих вариантов;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V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Мониторинг и пересмотр, включая регулярную проверку или надзор.</w:t>
      </w:r>
    </w:p>
    <w:p w:rsidR="00144EE4" w:rsidRDefault="00144EE4" w:rsidP="00740F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Воздействие на риск у </w:t>
      </w:r>
      <w:r w:rsidRPr="00740F3A">
        <w:rPr>
          <w:rFonts w:ascii="Times New Roman" w:hAnsi="Times New Roman" w:cs="Times New Roman"/>
          <w:sz w:val="24"/>
          <w:szCs w:val="24"/>
        </w:rPr>
        <w:t>профессионального участника, осуществляющего депозитарную деятельность,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включает циклический процесс, состоящий из следующих этапов: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Оценивания воздействия на риск;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Обсуждения, являются ли уровни остаточного риска допустимыми;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Создание нового вида воздействия на риск, если уровни остаточного риска не допустимы;</w:t>
      </w:r>
    </w:p>
    <w:p w:rsidR="000E4BB4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40F3A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IV</w:t>
      </w:r>
      <w:r w:rsidRPr="00740F3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Оценивания результативности этого воздействия.</w:t>
      </w:r>
    </w:p>
    <w:p w:rsidR="00144EE4" w:rsidRDefault="00144EE4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1E19" w:rsidRPr="00740F3A" w:rsidRDefault="002F1E19" w:rsidP="00740F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b/>
          <w:sz w:val="24"/>
          <w:szCs w:val="24"/>
        </w:rPr>
        <w:t>Тема 7.4. Противодействие неправомерному использованию инсайдерской информации и манипулированию рынком.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b/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Целями противодействия неправомерному использованию инсайдерской информации и манипулированию рынком являются:</w:t>
      </w:r>
    </w:p>
    <w:p w:rsidR="000E4BB4" w:rsidRPr="00740F3A" w:rsidRDefault="000E4BB4" w:rsidP="00740F3A">
      <w:pPr>
        <w:pStyle w:val="Default"/>
        <w:numPr>
          <w:ilvl w:val="0"/>
          <w:numId w:val="81"/>
        </w:numPr>
        <w:tabs>
          <w:tab w:val="left" w:pos="743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Обеспечение справедливого ценообразования на финансовые инструменты, иностранную валюту и (или) товары;</w:t>
      </w:r>
    </w:p>
    <w:p w:rsidR="000E4BB4" w:rsidRPr="00740F3A" w:rsidRDefault="000E4BB4" w:rsidP="00740F3A">
      <w:pPr>
        <w:pStyle w:val="Default"/>
        <w:numPr>
          <w:ilvl w:val="0"/>
          <w:numId w:val="8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Обеспечение соблюдения мер по защите прав и законных интересов инвестором;</w:t>
      </w:r>
    </w:p>
    <w:p w:rsidR="000E4BB4" w:rsidRPr="00740F3A" w:rsidRDefault="000E4BB4" w:rsidP="00740F3A">
      <w:pPr>
        <w:pStyle w:val="Default"/>
        <w:numPr>
          <w:ilvl w:val="0"/>
          <w:numId w:val="8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Обеспечение</w:t>
      </w:r>
      <w:r w:rsidRPr="00740F3A">
        <w:rPr>
          <w:color w:val="auto"/>
          <w:spacing w:val="2"/>
          <w:shd w:val="clear" w:color="auto" w:fill="FFFFFF"/>
        </w:rPr>
        <w:t xml:space="preserve"> </w:t>
      </w:r>
      <w:r w:rsidRPr="00740F3A">
        <w:rPr>
          <w:color w:val="auto"/>
        </w:rPr>
        <w:t>равенства инвесторов;</w:t>
      </w:r>
    </w:p>
    <w:p w:rsidR="000E4BB4" w:rsidRPr="00740F3A" w:rsidRDefault="000E4BB4" w:rsidP="00740F3A">
      <w:pPr>
        <w:pStyle w:val="Default"/>
        <w:numPr>
          <w:ilvl w:val="0"/>
          <w:numId w:val="8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Обеспечение укрепление доверия инвесторов путем создания правового механизма предотвращения, выявления и пресечения злоупотреблений на организованных торгах в форме неправомерного использования инсайдерской информации и (или) манипулирования рынком;</w:t>
      </w:r>
    </w:p>
    <w:p w:rsidR="000E4BB4" w:rsidRPr="00740F3A" w:rsidRDefault="000E4BB4" w:rsidP="00740F3A">
      <w:pPr>
        <w:pStyle w:val="Default"/>
        <w:numPr>
          <w:ilvl w:val="0"/>
          <w:numId w:val="81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Обеспечение соблюдения мер по противодействию легализации (отмывания) доходов, полученных преступным путем, и финансирования терроризма.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t>Федеральный закон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НЕ применяется к отношениям, связанным с:</w:t>
      </w:r>
    </w:p>
    <w:p w:rsidR="000E4BB4" w:rsidRPr="00740F3A" w:rsidRDefault="000E4BB4" w:rsidP="00740F3A">
      <w:pPr>
        <w:pStyle w:val="Default"/>
        <w:numPr>
          <w:ilvl w:val="0"/>
          <w:numId w:val="82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Осуществлением Банком России и иными лицами, действующими от его имени, операций с финансовыми инструментами, иностранной валютой в целях реализации Банком России функций по осуществлению единой государственной денежно-кредитной политики, защите и обеспечению устойчивости рубля;</w:t>
      </w:r>
    </w:p>
    <w:p w:rsidR="000E4BB4" w:rsidRPr="00740F3A" w:rsidRDefault="000E4BB4" w:rsidP="00740F3A">
      <w:pPr>
        <w:pStyle w:val="Default"/>
        <w:numPr>
          <w:ilvl w:val="0"/>
          <w:numId w:val="82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Осуществлением Правительством Российской Федерации либо уполномоченным им федеральным органом исполнительной власти, высшими исполнительными органами государственной власти субъектов Российской Федерации либо финансовыми органами субъектов Российской Федерации в соответствии с законами субъектов Российской Федерации операций с финансовыми инструментами в целях управления государственным долгом;</w:t>
      </w:r>
    </w:p>
    <w:p w:rsidR="000E4BB4" w:rsidRPr="00740F3A" w:rsidRDefault="000E4BB4" w:rsidP="00740F3A">
      <w:pPr>
        <w:pStyle w:val="Default"/>
        <w:numPr>
          <w:ilvl w:val="0"/>
          <w:numId w:val="82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Осуществлением исполнительно-распорядительными органами муниципальных образований (местными администрациями) в соответствии с уставами муниципальных образований операций с финансовыми инструментами в целях управления муниципальным долгом.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t>Федеральный закон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определяет понятия:</w:t>
      </w:r>
    </w:p>
    <w:p w:rsidR="000E4BB4" w:rsidRPr="00740F3A" w:rsidRDefault="000E4BB4" w:rsidP="00740F3A">
      <w:pPr>
        <w:pStyle w:val="Default"/>
        <w:numPr>
          <w:ilvl w:val="0"/>
          <w:numId w:val="83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Инсайдерская информация;</w:t>
      </w:r>
    </w:p>
    <w:p w:rsidR="000E4BB4" w:rsidRPr="00740F3A" w:rsidRDefault="000E4BB4" w:rsidP="00740F3A">
      <w:pPr>
        <w:pStyle w:val="Default"/>
        <w:numPr>
          <w:ilvl w:val="0"/>
          <w:numId w:val="83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Ценные бумаги</w:t>
      </w:r>
      <w:r w:rsidRPr="00740F3A">
        <w:rPr>
          <w:color w:val="auto"/>
          <w:lang w:val="en-US"/>
        </w:rPr>
        <w:t>;</w:t>
      </w:r>
    </w:p>
    <w:p w:rsidR="000E4BB4" w:rsidRPr="00740F3A" w:rsidRDefault="000E4BB4" w:rsidP="00740F3A">
      <w:pPr>
        <w:pStyle w:val="Default"/>
        <w:numPr>
          <w:ilvl w:val="0"/>
          <w:numId w:val="83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Распространение информации;</w:t>
      </w:r>
    </w:p>
    <w:p w:rsidR="000E4BB4" w:rsidRPr="00740F3A" w:rsidRDefault="000E4BB4" w:rsidP="00740F3A">
      <w:pPr>
        <w:pStyle w:val="Default"/>
        <w:numPr>
          <w:ilvl w:val="0"/>
          <w:numId w:val="83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Товары.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lastRenderedPageBreak/>
        <w:t>К инсайдерам относятся:</w:t>
      </w:r>
    </w:p>
    <w:p w:rsidR="000E4BB4" w:rsidRPr="00740F3A" w:rsidRDefault="000E4BB4" w:rsidP="00740F3A">
      <w:pPr>
        <w:pStyle w:val="Default"/>
        <w:numPr>
          <w:ilvl w:val="0"/>
          <w:numId w:val="84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Эмитенты;</w:t>
      </w:r>
    </w:p>
    <w:p w:rsidR="000E4BB4" w:rsidRPr="00740F3A" w:rsidRDefault="000E4BB4" w:rsidP="00740F3A">
      <w:pPr>
        <w:pStyle w:val="Default"/>
        <w:numPr>
          <w:ilvl w:val="0"/>
          <w:numId w:val="84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Клиринговые организации;</w:t>
      </w:r>
    </w:p>
    <w:p w:rsidR="000E4BB4" w:rsidRPr="00740F3A" w:rsidRDefault="000E4BB4" w:rsidP="00740F3A">
      <w:pPr>
        <w:pStyle w:val="Default"/>
        <w:numPr>
          <w:ilvl w:val="0"/>
          <w:numId w:val="84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Профессиональные участники рынка ценных бумаг и иные лица, осуществляющие в интересах клиентов операции с финансовыми инструментами;</w:t>
      </w:r>
    </w:p>
    <w:p w:rsidR="000E4BB4" w:rsidRPr="00740F3A" w:rsidRDefault="000E4BB4" w:rsidP="00740F3A">
      <w:pPr>
        <w:pStyle w:val="Default"/>
        <w:numPr>
          <w:ilvl w:val="0"/>
          <w:numId w:val="84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Информационные агентства, осуществляющие раскрытие или предоставление информации эмитентами и управляющими компаниями.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t>К манипулированию рынком относятся следующие действия:</w:t>
      </w:r>
    </w:p>
    <w:p w:rsidR="000E4BB4" w:rsidRPr="00740F3A" w:rsidRDefault="000E4BB4" w:rsidP="00740F3A">
      <w:pPr>
        <w:pStyle w:val="Default"/>
        <w:numPr>
          <w:ilvl w:val="0"/>
          <w:numId w:val="8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Неумышленное распространение через средства массовой информации, заведомо ложных сведений, в результате которого цена, спрос, предложение или объем торгов финансовым инструментом отклонились от уровня или поддерживались на уровне, существенно отличающемся от того уровня, который сформировался бы без распространения таких сведений;</w:t>
      </w:r>
    </w:p>
    <w:p w:rsidR="000E4BB4" w:rsidRPr="00740F3A" w:rsidRDefault="000E4BB4" w:rsidP="00740F3A">
      <w:pPr>
        <w:pStyle w:val="Default"/>
        <w:numPr>
          <w:ilvl w:val="0"/>
          <w:numId w:val="8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Совершение сделок, обязательства сторон по которым исполняются за счет или в интересах двух или более лиц, в результате которых цена, спрос, предложение или объем торгов финансовым инструментом, иностранной валютой и (или) товаром отклонились от уровня или поддерживались на уровне, существенно отличающемся от того уровня, который сформировался бы без таких сделок;</w:t>
      </w:r>
    </w:p>
    <w:p w:rsidR="000E4BB4" w:rsidRPr="00740F3A" w:rsidRDefault="000E4BB4" w:rsidP="00740F3A">
      <w:pPr>
        <w:pStyle w:val="Default"/>
        <w:numPr>
          <w:ilvl w:val="0"/>
          <w:numId w:val="85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Однократное в течение торгового дня совершение на организованных торгах сделок за счет или в интересах одного лица на основании заявок, имеющих на момент их выставления наибольшую цену покупки либо наименьшую цену продажи финансового инструмента, в результате которых цена существенно отклонилась от уровня, который сформировался бы без таких сделок, в целях последующего совершения за счет или в интересах того же или иного лица противоположных сделок по таким ценам и последующее совершение таких противоположных сделок.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t>Запрещается использование инсайдерской информации:</w:t>
      </w:r>
    </w:p>
    <w:p w:rsidR="000E4BB4" w:rsidRPr="00740F3A" w:rsidRDefault="000E4BB4" w:rsidP="00740F3A">
      <w:pPr>
        <w:pStyle w:val="Default"/>
        <w:numPr>
          <w:ilvl w:val="0"/>
          <w:numId w:val="86"/>
        </w:numPr>
        <w:ind w:left="0" w:firstLine="0"/>
        <w:jc w:val="both"/>
        <w:rPr>
          <w:color w:val="auto"/>
        </w:rPr>
      </w:pPr>
      <w:r w:rsidRPr="00740F3A">
        <w:rPr>
          <w:color w:val="auto"/>
        </w:rPr>
        <w:t>Для осуществления операций с финансовыми инструментами, иностранной валютой и (или) товарами, которых касается инсайдерская информация, за свой счет или за счет третьего лица, за исключением совершения операций в рамках исполнения обязательства по покупке или продаже финансовых инструментов, иностранной валюты и (или) товаров, срок исполнения которого наступил, если такое обязательство возникло в результате операции, совершенной до того, как лицу стала известна инсайдерская информация;</w:t>
      </w:r>
    </w:p>
    <w:p w:rsidR="000E4BB4" w:rsidRPr="00740F3A" w:rsidRDefault="000E4BB4" w:rsidP="00740F3A">
      <w:pPr>
        <w:pStyle w:val="Default"/>
        <w:numPr>
          <w:ilvl w:val="0"/>
          <w:numId w:val="86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Путем передачи ее другому лицу, за исключением случаев передачи этой информации лицу, включенному в список инсайдеров, в связи с исполнением обязанностей, установленных федеральными законами, либо в связи с исполнением трудовых обязанностей или исполнением договора;</w:t>
      </w:r>
    </w:p>
    <w:p w:rsidR="000E4BB4" w:rsidRPr="00740F3A" w:rsidRDefault="000E4BB4" w:rsidP="00740F3A">
      <w:pPr>
        <w:pStyle w:val="Default"/>
        <w:numPr>
          <w:ilvl w:val="0"/>
          <w:numId w:val="86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 xml:space="preserve">Путем дачи рекомендаций третьим лицам, </w:t>
      </w:r>
      <w:proofErr w:type="spellStart"/>
      <w:r w:rsidRPr="00740F3A">
        <w:rPr>
          <w:color w:val="auto"/>
        </w:rPr>
        <w:t>обязывания</w:t>
      </w:r>
      <w:proofErr w:type="spellEnd"/>
      <w:r w:rsidRPr="00740F3A">
        <w:rPr>
          <w:color w:val="auto"/>
        </w:rPr>
        <w:t xml:space="preserve"> или побуждения их иным образом к приобретению или продаже финансовых инструментов, иностранной валюты и (или) товаров.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t>Любое лицо, неправомерно использовавшее инсайдерскую информацию, распространившее заведомо ложные сведения, НЕ несет ответственности за неправомерное использование инсайдерской информации и (или) манипулирование рынком, если указанное лицо: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t>Уполномоченный орган профессионального участника вправе: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lastRenderedPageBreak/>
        <w:t>Ответственное за внутренний контроль в целях ПНИИИ/МР должностное лицо составляет письменный отчет о результатах осуществления внутреннего контроля в целях ПНИИИ/МР: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t>Ответственное за внутренний контроль в целях ПНИИИ/МР должностное лицо представляет письменный отчет о результатах осуществления внутреннего контроля в целях ПНИИИ/МР: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t>Отчет ответственного за внутренний контроль в целях ПНИИИ/МР должностное лицо должен содержать:</w:t>
      </w:r>
    </w:p>
    <w:p w:rsidR="000E4BB4" w:rsidRPr="00740F3A" w:rsidRDefault="000E4BB4" w:rsidP="00740F3A">
      <w:pPr>
        <w:pStyle w:val="Default"/>
        <w:numPr>
          <w:ilvl w:val="0"/>
          <w:numId w:val="87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 xml:space="preserve">Сведения о соблюдении требований внутренних документов, определяющих порядок доступа к инсайдерской информации, правила ее охраны и контроля за соблюдением требований </w:t>
      </w:r>
      <w:hyperlink r:id="rId22" w:anchor="block_1535" w:history="1">
        <w:r w:rsidRPr="00740F3A">
          <w:rPr>
            <w:color w:val="auto"/>
          </w:rPr>
          <w:t>законодательства</w:t>
        </w:r>
      </w:hyperlink>
      <w:r w:rsidRPr="00740F3A">
        <w:rPr>
          <w:color w:val="auto"/>
        </w:rPr>
        <w:t xml:space="preserve"> Российской Федерации о противодействии неправомерному использованию инсайдерской информации и манипулированию рынком;</w:t>
      </w:r>
    </w:p>
    <w:p w:rsidR="000E4BB4" w:rsidRPr="00740F3A" w:rsidRDefault="000E4BB4" w:rsidP="00740F3A">
      <w:pPr>
        <w:pStyle w:val="Default"/>
        <w:numPr>
          <w:ilvl w:val="0"/>
          <w:numId w:val="87"/>
        </w:numPr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Сведения о соблюдении требований внутренних документов, определяющие порядок предоставления информации инвесторам в связи с обращением ценных бумаг;</w:t>
      </w:r>
    </w:p>
    <w:p w:rsidR="000E4BB4" w:rsidRPr="00740F3A" w:rsidRDefault="000E4BB4" w:rsidP="00740F3A">
      <w:pPr>
        <w:pStyle w:val="Default"/>
        <w:numPr>
          <w:ilvl w:val="0"/>
          <w:numId w:val="87"/>
        </w:numPr>
        <w:shd w:val="clear" w:color="auto" w:fill="FFFFFF"/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 xml:space="preserve">Сведения обо всех выявленных нарушениях </w:t>
      </w:r>
      <w:hyperlink r:id="rId23" w:history="1">
        <w:r w:rsidRPr="00740F3A">
          <w:rPr>
            <w:color w:val="auto"/>
          </w:rPr>
          <w:t>законодательства</w:t>
        </w:r>
      </w:hyperlink>
      <w:r w:rsidRPr="00740F3A">
        <w:rPr>
          <w:color w:val="auto"/>
        </w:rPr>
        <w:t xml:space="preserve"> Российской Федерации о противодействии неправомерному использованию инсайдерской информации и манипулированию рынком, о причинах совершения нарушений и виновных в них лицах;</w:t>
      </w:r>
    </w:p>
    <w:p w:rsidR="000E4BB4" w:rsidRPr="00740F3A" w:rsidRDefault="000E4BB4" w:rsidP="00740F3A">
      <w:pPr>
        <w:pStyle w:val="Default"/>
        <w:numPr>
          <w:ilvl w:val="0"/>
          <w:numId w:val="87"/>
        </w:numPr>
        <w:shd w:val="clear" w:color="auto" w:fill="FFFFFF"/>
        <w:tabs>
          <w:tab w:val="left" w:pos="142"/>
        </w:tabs>
        <w:ind w:left="0" w:firstLine="0"/>
        <w:jc w:val="both"/>
        <w:rPr>
          <w:color w:val="auto"/>
        </w:rPr>
      </w:pPr>
      <w:r w:rsidRPr="00740F3A">
        <w:rPr>
          <w:color w:val="auto"/>
        </w:rPr>
        <w:t>Рекомендации мер по предупреждению аналогичных нарушений и повышению эффективности внутреннего контроля в целях ПНИИИ/МР.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t>Уведомление о подозрительной операции представляется профессиональным участником рынка ценных бумаг в Банк России: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t>Проверки соблюдения профессиональными участниками рынка ценных бумаг требований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и принятых в соответствии с ним нормативных актов проводятся: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t xml:space="preserve">Банк России проводит проверку профессионального участника рынка ценных бумаг при наличии признаков нарушений требований и запретов, установленных </w:t>
      </w:r>
      <w:hyperlink r:id="rId24" w:history="1">
        <w:r w:rsidRPr="00740F3A">
          <w:rPr>
            <w:bCs/>
            <w:color w:val="auto"/>
            <w:shd w:val="clear" w:color="auto" w:fill="FFFFFF"/>
          </w:rPr>
          <w:t>Федеральным законом</w:t>
        </w:r>
      </w:hyperlink>
      <w:r w:rsidRPr="00740F3A">
        <w:rPr>
          <w:bCs/>
          <w:color w:val="auto"/>
          <w:shd w:val="clear" w:color="auto" w:fill="FFFFFF"/>
        </w:rPr>
        <w:t xml:space="preserve">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Федерации», на основании имеющейся в Банке России информации, в том числе:</w:t>
      </w:r>
    </w:p>
    <w:p w:rsidR="000E4BB4" w:rsidRPr="00740F3A" w:rsidRDefault="000E4BB4" w:rsidP="00740F3A">
      <w:pPr>
        <w:pStyle w:val="Default"/>
        <w:numPr>
          <w:ilvl w:val="0"/>
          <w:numId w:val="89"/>
        </w:numPr>
        <w:tabs>
          <w:tab w:val="left" w:pos="454"/>
        </w:tabs>
        <w:ind w:left="454" w:hanging="141"/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t>Полученной от физических и юридических лиц, органов государственной власти, иных органов и организаций;</w:t>
      </w:r>
    </w:p>
    <w:p w:rsidR="000E4BB4" w:rsidRPr="00740F3A" w:rsidRDefault="000E4BB4" w:rsidP="00740F3A">
      <w:pPr>
        <w:pStyle w:val="Default"/>
        <w:numPr>
          <w:ilvl w:val="0"/>
          <w:numId w:val="89"/>
        </w:numPr>
        <w:tabs>
          <w:tab w:val="left" w:pos="454"/>
        </w:tabs>
        <w:ind w:left="454" w:hanging="141"/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t xml:space="preserve">Содержащейся в средствах массовой информации; </w:t>
      </w:r>
    </w:p>
    <w:p w:rsidR="000E4BB4" w:rsidRPr="00740F3A" w:rsidRDefault="000E4BB4" w:rsidP="00740F3A">
      <w:pPr>
        <w:pStyle w:val="Default"/>
        <w:numPr>
          <w:ilvl w:val="0"/>
          <w:numId w:val="89"/>
        </w:numPr>
        <w:tabs>
          <w:tab w:val="left" w:pos="454"/>
        </w:tabs>
        <w:ind w:left="454" w:hanging="141"/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t>Содержащейся в информационно-телекоммуникационной сети «Интернет»;</w:t>
      </w:r>
    </w:p>
    <w:p w:rsidR="000E4BB4" w:rsidRPr="00740F3A" w:rsidRDefault="000E4BB4" w:rsidP="00740F3A">
      <w:pPr>
        <w:pStyle w:val="Default"/>
        <w:numPr>
          <w:ilvl w:val="0"/>
          <w:numId w:val="89"/>
        </w:numPr>
        <w:tabs>
          <w:tab w:val="left" w:pos="454"/>
        </w:tabs>
        <w:ind w:left="454" w:hanging="141"/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t>Выявленной Банком России при помощи аппаратно-программных комплексов.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t xml:space="preserve">Проверка профессионального участника рынка ценных бумаг проводится Банком России при наличии признаков нарушений требований и запретов, </w:t>
      </w:r>
      <w:hyperlink r:id="rId25" w:history="1">
        <w:r w:rsidRPr="00740F3A">
          <w:rPr>
            <w:bCs/>
            <w:color w:val="auto"/>
            <w:shd w:val="clear" w:color="auto" w:fill="FFFFFF"/>
          </w:rPr>
          <w:t>Федеральным законом</w:t>
        </w:r>
      </w:hyperlink>
      <w:r w:rsidRPr="00740F3A">
        <w:rPr>
          <w:bCs/>
          <w:color w:val="auto"/>
          <w:shd w:val="clear" w:color="auto" w:fill="FFFFFF"/>
        </w:rPr>
        <w:t xml:space="preserve">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Федерации», на основании: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t xml:space="preserve">Проверка профессионального участника рынка ценных бумаг проводится Банком России при наличии признаков нарушений требований и запретов, установленных </w:t>
      </w:r>
      <w:hyperlink r:id="rId26" w:history="1">
        <w:r w:rsidRPr="00740F3A">
          <w:rPr>
            <w:bCs/>
            <w:color w:val="auto"/>
            <w:shd w:val="clear" w:color="auto" w:fill="FFFFFF"/>
          </w:rPr>
          <w:t xml:space="preserve">Федеральным </w:t>
        </w:r>
        <w:r w:rsidRPr="00740F3A">
          <w:rPr>
            <w:bCs/>
            <w:color w:val="auto"/>
            <w:shd w:val="clear" w:color="auto" w:fill="FFFFFF"/>
          </w:rPr>
          <w:lastRenderedPageBreak/>
          <w:t>законом</w:t>
        </w:r>
      </w:hyperlink>
      <w:r w:rsidRPr="00740F3A">
        <w:rPr>
          <w:bCs/>
          <w:color w:val="auto"/>
          <w:shd w:val="clear" w:color="auto" w:fill="FFFFFF"/>
        </w:rPr>
        <w:t xml:space="preserve">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Федерации», в срок: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t xml:space="preserve">Решение о приостановлении и возобновлении срока проведения Банком России проверки </w:t>
      </w:r>
      <w:r w:rsidRPr="00740F3A">
        <w:rPr>
          <w:color w:val="auto"/>
          <w:shd w:val="clear" w:color="auto" w:fill="FFFFFF"/>
        </w:rPr>
        <w:t>соблюдения требований</w:t>
      </w:r>
      <w:r w:rsidRPr="00740F3A">
        <w:rPr>
          <w:rStyle w:val="apple-converted-space"/>
          <w:color w:val="auto"/>
          <w:shd w:val="clear" w:color="auto" w:fill="FFFFFF"/>
        </w:rPr>
        <w:t xml:space="preserve"> </w:t>
      </w:r>
      <w:hyperlink r:id="rId27" w:history="1">
        <w:r w:rsidRPr="00740F3A">
          <w:rPr>
            <w:bCs/>
            <w:color w:val="auto"/>
            <w:shd w:val="clear" w:color="auto" w:fill="FFFFFF"/>
          </w:rPr>
          <w:t>Федерального закона</w:t>
        </w:r>
      </w:hyperlink>
      <w:r w:rsidRPr="00740F3A">
        <w:rPr>
          <w:bCs/>
          <w:color w:val="auto"/>
          <w:shd w:val="clear" w:color="auto" w:fill="FFFFFF"/>
        </w:rPr>
        <w:t xml:space="preserve">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</w:t>
      </w:r>
      <w:r w:rsidRPr="00740F3A">
        <w:rPr>
          <w:color w:val="auto"/>
          <w:shd w:val="clear" w:color="auto" w:fill="FFFFFF"/>
        </w:rPr>
        <w:t>и принятых в соответствии с ним нормативных актов</w:t>
      </w:r>
      <w:r w:rsidRPr="00740F3A">
        <w:rPr>
          <w:bCs/>
          <w:color w:val="auto"/>
          <w:shd w:val="clear" w:color="auto" w:fill="FFFFFF"/>
        </w:rPr>
        <w:t>, принимается: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t xml:space="preserve">Максимальный срок приостановления Банком России проверки </w:t>
      </w:r>
      <w:r w:rsidRPr="00740F3A">
        <w:rPr>
          <w:color w:val="auto"/>
          <w:shd w:val="clear" w:color="auto" w:fill="FFFFFF"/>
        </w:rPr>
        <w:t>соблюдения требований</w:t>
      </w:r>
      <w:r w:rsidRPr="00740F3A">
        <w:rPr>
          <w:rStyle w:val="apple-converted-space"/>
          <w:color w:val="auto"/>
          <w:shd w:val="clear" w:color="auto" w:fill="FFFFFF"/>
        </w:rPr>
        <w:t xml:space="preserve"> </w:t>
      </w:r>
      <w:hyperlink r:id="rId28" w:history="1">
        <w:r w:rsidRPr="00740F3A">
          <w:rPr>
            <w:bCs/>
            <w:color w:val="auto"/>
            <w:shd w:val="clear" w:color="auto" w:fill="FFFFFF"/>
          </w:rPr>
          <w:t>Федерального закона</w:t>
        </w:r>
      </w:hyperlink>
      <w:r w:rsidRPr="00740F3A">
        <w:rPr>
          <w:bCs/>
          <w:color w:val="auto"/>
          <w:shd w:val="clear" w:color="auto" w:fill="FFFFFF"/>
        </w:rPr>
        <w:t xml:space="preserve">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</w:r>
      <w:r w:rsidRPr="00740F3A">
        <w:rPr>
          <w:color w:val="auto"/>
          <w:shd w:val="clear" w:color="auto" w:fill="FFFFFF"/>
        </w:rPr>
        <w:t xml:space="preserve"> и принятых в соответствии с ним нормативных актов</w:t>
      </w:r>
      <w:r w:rsidRPr="00740F3A">
        <w:rPr>
          <w:rStyle w:val="apple-converted-space"/>
          <w:color w:val="auto"/>
          <w:shd w:val="clear" w:color="auto" w:fill="FFFFFF"/>
        </w:rPr>
        <w:t xml:space="preserve"> </w:t>
      </w:r>
      <w:r w:rsidRPr="00740F3A">
        <w:rPr>
          <w:bCs/>
          <w:color w:val="auto"/>
          <w:shd w:val="clear" w:color="auto" w:fill="FFFFFF"/>
        </w:rPr>
        <w:t>не может превышать: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  <w:shd w:val="clear" w:color="auto" w:fill="FFFFFF"/>
        </w:rPr>
      </w:pPr>
      <w:r w:rsidRPr="00740F3A">
        <w:rPr>
          <w:color w:val="auto"/>
          <w:shd w:val="clear" w:color="auto" w:fill="FFFFFF"/>
        </w:rPr>
        <w:t>Сообщение об инсайдерской информации лиц, являющихся инсайдерами, должно быть опубликовано в следующем порядке и в следующие сроки с даты наступления соответствующего факта (события, действия) или даты, в которую лицо, являющееся инсайдером, узнало или должно было узнать о его наступлении;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  <w:shd w:val="clear" w:color="auto" w:fill="FFFFFF"/>
        </w:rPr>
      </w:pPr>
      <w:r w:rsidRPr="00740F3A">
        <w:rPr>
          <w:color w:val="auto"/>
          <w:shd w:val="clear" w:color="auto" w:fill="FFFFFF"/>
          <w:lang w:val="en-US"/>
        </w:rPr>
        <w:t>I</w:t>
      </w:r>
      <w:r w:rsidRPr="00740F3A">
        <w:rPr>
          <w:color w:val="auto"/>
          <w:shd w:val="clear" w:color="auto" w:fill="FFFFFF"/>
        </w:rPr>
        <w:t>. На сайте инсайдера в сети Интернет - не позднее двух дней;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II</w:t>
      </w:r>
      <w:r w:rsidRPr="00740F3A">
        <w:rPr>
          <w:color w:val="auto"/>
        </w:rPr>
        <w:t xml:space="preserve">. На сайте Банка России </w:t>
      </w:r>
      <w:r w:rsidRPr="00740F3A">
        <w:rPr>
          <w:color w:val="auto"/>
          <w:shd w:val="clear" w:color="auto" w:fill="FFFFFF"/>
        </w:rPr>
        <w:t xml:space="preserve">в сети Интернет </w:t>
      </w:r>
      <w:r w:rsidRPr="00740F3A">
        <w:rPr>
          <w:color w:val="auto"/>
        </w:rPr>
        <w:t>– не позднее трех дней;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III</w:t>
      </w:r>
      <w:r w:rsidRPr="00740F3A">
        <w:rPr>
          <w:color w:val="auto"/>
        </w:rPr>
        <w:t>. В информационном ресурсе, обновляемом в режиме реального времени и предоставляемом информационным агентством – не позднее двух дней;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  <w:shd w:val="clear" w:color="auto" w:fill="FFFFFF"/>
        </w:rPr>
      </w:pPr>
      <w:r w:rsidRPr="00740F3A">
        <w:rPr>
          <w:color w:val="auto"/>
          <w:lang w:val="en-US"/>
        </w:rPr>
        <w:t>IV</w:t>
      </w:r>
      <w:r w:rsidRPr="00740F3A">
        <w:rPr>
          <w:color w:val="auto"/>
        </w:rPr>
        <w:t>.</w:t>
      </w:r>
      <w:r w:rsidRPr="00740F3A">
        <w:rPr>
          <w:color w:val="auto"/>
          <w:shd w:val="clear" w:color="auto" w:fill="FFFFFF"/>
        </w:rPr>
        <w:t xml:space="preserve"> </w:t>
      </w:r>
      <w:r w:rsidRPr="00740F3A">
        <w:rPr>
          <w:color w:val="auto"/>
        </w:rPr>
        <w:t xml:space="preserve">В информационном ресурсе, обновляемом в режиме реального времени и предоставляемом информационным агентством </w:t>
      </w:r>
      <w:r w:rsidRPr="00740F3A">
        <w:rPr>
          <w:color w:val="auto"/>
          <w:shd w:val="clear" w:color="auto" w:fill="FFFFFF"/>
        </w:rPr>
        <w:t>- не позднее одного дня.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t xml:space="preserve">Организацию видеоконференцсвязи в целях участия в опросе лица, в отношении которого имеются основания полагать, что оно располагает необходимой информацией для проверки Банком России </w:t>
      </w:r>
      <w:r w:rsidRPr="00740F3A">
        <w:rPr>
          <w:color w:val="auto"/>
          <w:shd w:val="clear" w:color="auto" w:fill="FFFFFF"/>
        </w:rPr>
        <w:t>соблюдения требований</w:t>
      </w:r>
      <w:r w:rsidRPr="00740F3A">
        <w:rPr>
          <w:rStyle w:val="apple-converted-space"/>
          <w:color w:val="auto"/>
          <w:shd w:val="clear" w:color="auto" w:fill="FFFFFF"/>
        </w:rPr>
        <w:t xml:space="preserve"> </w:t>
      </w:r>
      <w:hyperlink r:id="rId29" w:history="1">
        <w:r w:rsidRPr="00740F3A">
          <w:rPr>
            <w:bCs/>
            <w:color w:val="auto"/>
            <w:shd w:val="clear" w:color="auto" w:fill="FFFFFF"/>
          </w:rPr>
          <w:t>Федерального закона</w:t>
        </w:r>
      </w:hyperlink>
      <w:r w:rsidRPr="00740F3A">
        <w:rPr>
          <w:bCs/>
          <w:color w:val="auto"/>
          <w:shd w:val="clear" w:color="auto" w:fill="FFFFFF"/>
        </w:rPr>
        <w:t xml:space="preserve">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</w:r>
      <w:r w:rsidRPr="00740F3A">
        <w:rPr>
          <w:color w:val="auto"/>
          <w:shd w:val="clear" w:color="auto" w:fill="FFFFFF"/>
        </w:rPr>
        <w:t xml:space="preserve"> и принятых в соответствии с ним нормативных актов</w:t>
      </w:r>
      <w:r w:rsidRPr="00740F3A">
        <w:rPr>
          <w:bCs/>
          <w:color w:val="auto"/>
          <w:shd w:val="clear" w:color="auto" w:fill="FFFFFF"/>
        </w:rPr>
        <w:t>, могут осуществлять: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Cs/>
          <w:color w:val="auto"/>
          <w:shd w:val="clear" w:color="auto" w:fill="FFFFFF"/>
        </w:rPr>
      </w:pPr>
      <w:r w:rsidRPr="00740F3A">
        <w:rPr>
          <w:bCs/>
          <w:color w:val="auto"/>
          <w:shd w:val="clear" w:color="auto" w:fill="FFFFFF"/>
        </w:rPr>
        <w:t>Список инсайдеров обязаны вести следующие лица: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bCs/>
          <w:color w:val="auto"/>
          <w:shd w:val="clear" w:color="auto" w:fill="FFFFFF"/>
          <w:lang w:val="en-US"/>
        </w:rPr>
        <w:t>I</w:t>
      </w:r>
      <w:r w:rsidRPr="00740F3A">
        <w:rPr>
          <w:bCs/>
          <w:color w:val="auto"/>
          <w:shd w:val="clear" w:color="auto" w:fill="FFFFFF"/>
        </w:rPr>
        <w:t>. Профессиональные участники рынка ценных бумаг;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II</w:t>
      </w:r>
      <w:r w:rsidRPr="00740F3A">
        <w:rPr>
          <w:color w:val="auto"/>
        </w:rPr>
        <w:t>. Клиринговые организации;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III</w:t>
      </w:r>
      <w:r w:rsidRPr="00740F3A">
        <w:rPr>
          <w:color w:val="auto"/>
        </w:rPr>
        <w:t>. Эмитенты;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IV</w:t>
      </w:r>
      <w:r w:rsidRPr="00740F3A">
        <w:rPr>
          <w:color w:val="auto"/>
        </w:rPr>
        <w:t>. Организаторы торговли.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  <w:shd w:val="clear" w:color="auto" w:fill="FFFFFF"/>
        </w:rPr>
      </w:pPr>
      <w:r w:rsidRPr="00740F3A">
        <w:rPr>
          <w:color w:val="auto"/>
          <w:shd w:val="clear" w:color="auto" w:fill="FFFFFF"/>
        </w:rPr>
        <w:t>При опубликовании инсайдерской информации в сети Интернет лицо, являющееся инсайдером обязано: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</w:t>
      </w:r>
      <w:r w:rsidRPr="00740F3A">
        <w:rPr>
          <w:color w:val="auto"/>
        </w:rPr>
        <w:t>. Обеспечить защиту данной информации от несанкционированного доступа;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II</w:t>
      </w:r>
      <w:r w:rsidRPr="00740F3A">
        <w:rPr>
          <w:color w:val="auto"/>
        </w:rPr>
        <w:t xml:space="preserve">. </w:t>
      </w:r>
      <w:r w:rsidRPr="00740F3A">
        <w:rPr>
          <w:color w:val="auto"/>
          <w:shd w:val="clear" w:color="auto" w:fill="FFFFFF"/>
        </w:rPr>
        <w:t>Обеспечить свободный и необременительный доступ к такой информации;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III</w:t>
      </w:r>
      <w:r w:rsidRPr="00740F3A">
        <w:rPr>
          <w:color w:val="auto"/>
        </w:rPr>
        <w:t xml:space="preserve">. Сообщать Банку России о каждом </w:t>
      </w:r>
      <w:proofErr w:type="gramStart"/>
      <w:r w:rsidRPr="00740F3A">
        <w:rPr>
          <w:color w:val="auto"/>
        </w:rPr>
        <w:t>факте  опубликования</w:t>
      </w:r>
      <w:proofErr w:type="gramEnd"/>
      <w:r w:rsidRPr="00740F3A">
        <w:rPr>
          <w:color w:val="auto"/>
        </w:rPr>
        <w:t xml:space="preserve"> информации;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  <w:shd w:val="clear" w:color="auto" w:fill="FFFFFF"/>
        </w:rPr>
      </w:pPr>
      <w:r w:rsidRPr="00740F3A">
        <w:rPr>
          <w:color w:val="auto"/>
          <w:lang w:val="en-US"/>
        </w:rPr>
        <w:t>IV</w:t>
      </w:r>
      <w:r w:rsidRPr="00740F3A">
        <w:rPr>
          <w:color w:val="auto"/>
        </w:rPr>
        <w:t xml:space="preserve">. </w:t>
      </w:r>
      <w:r w:rsidRPr="00740F3A">
        <w:rPr>
          <w:color w:val="auto"/>
          <w:shd w:val="clear" w:color="auto" w:fill="FFFFFF"/>
        </w:rPr>
        <w:t>Сообщать по требованию заинтересованных лиц адрес страницы в сети Интернет, на которой осуществляется опубликование информации.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В список инсайдеров профессионального участника включаются: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lastRenderedPageBreak/>
        <w:t>Профессиональный участник передает список инсайдеров организаторам торговли, через которых совершаются операции с финансовыми инструментами: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</w:rPr>
        <w:t>Профессиональные участники в целях реализации мер по предотвращению, выявлению и пресечению неправомерного использования инсайдерской информации и (или) манипулирования рынком обязаны: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proofErr w:type="gramStart"/>
      <w:r w:rsidRPr="00740F3A">
        <w:rPr>
          <w:color w:val="auto"/>
          <w:lang w:val="en-US"/>
        </w:rPr>
        <w:t>I</w:t>
      </w:r>
      <w:r w:rsidRPr="00740F3A">
        <w:rPr>
          <w:color w:val="auto"/>
        </w:rPr>
        <w:t xml:space="preserve">  Разработать</w:t>
      </w:r>
      <w:proofErr w:type="gramEnd"/>
      <w:r w:rsidRPr="00740F3A">
        <w:rPr>
          <w:color w:val="auto"/>
        </w:rPr>
        <w:t xml:space="preserve"> и утвердить порядок предоставления информации и документов инвестору в связи с обращением ценных бумаг;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</w:pPr>
      <w:r w:rsidRPr="00740F3A">
        <w:rPr>
          <w:color w:val="auto"/>
          <w:lang w:val="en-US"/>
        </w:rPr>
        <w:t>II</w:t>
      </w:r>
      <w:r w:rsidRPr="00740F3A">
        <w:rPr>
          <w:color w:val="auto"/>
        </w:rPr>
        <w:t>. Разработать и утвердить порядок доступа к инсайдерской информации, правила охраны ее конфиденциальности и контроля за соблюдением требований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и принятых в соответствии с ним нормативных актов;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III</w:t>
      </w:r>
      <w:r w:rsidRPr="00740F3A">
        <w:rPr>
          <w:color w:val="auto"/>
        </w:rPr>
        <w:t>. Создать (определить, назначить) структурное подразделение (должностное лицо), в обязанности которого входит осуществление контроля за соблюдением требований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и принятых в соответствии с ним нормативных актов;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IV</w:t>
      </w:r>
      <w:r w:rsidRPr="00740F3A">
        <w:rPr>
          <w:color w:val="auto"/>
        </w:rPr>
        <w:t>. Вести список инсайдеров.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К функциям Банка России по противодействию неправомерному использованию инсайдерской информации относятся: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I. Государственный контроль за соблюдением требований настоящего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и принятых в соответствии с ним нормативных актов;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II. Принятие мер по прекращению нарушений требований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и принятых в соответствии с ним нормативных актов;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III. Издание нормативных актов в соответствии с Федеральным законом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Федерации»;</w:t>
      </w: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IV</w:t>
      </w:r>
      <w:r w:rsidRPr="00740F3A">
        <w:rPr>
          <w:color w:val="auto"/>
        </w:rPr>
        <w:t>. Согласование должностных лиц, в обязанности которых входит осуществление контроля за соблюдением требований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Федерации», назначенных в организациях, обязанных принимать меры по предотвращению, выявлению и пресечению неправомерного использования инсайдерской информации и (или) манипулирования рынком.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</w:rPr>
        <w:t>К полномочиям Банк России по противодействию неправомерному использованию инсайдерской информации НЕ относятся: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auto"/>
        </w:rPr>
      </w:pPr>
    </w:p>
    <w:p w:rsidR="000E4BB4" w:rsidRPr="00740F3A" w:rsidRDefault="000E4BB4" w:rsidP="00740F3A">
      <w:pPr>
        <w:pStyle w:val="Default"/>
        <w:tabs>
          <w:tab w:val="left" w:pos="142"/>
        </w:tabs>
        <w:jc w:val="both"/>
        <w:rPr>
          <w:b/>
        </w:rPr>
      </w:pPr>
      <w:r w:rsidRPr="00740F3A">
        <w:rPr>
          <w:b/>
        </w:rPr>
        <w:t>Глава 8. Обеспечение прав и законных интересов инвесторов на рынке ценных бумаг</w:t>
      </w:r>
    </w:p>
    <w:p w:rsidR="00144EE4" w:rsidRDefault="00144EE4" w:rsidP="00740F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7B5" w:rsidRPr="00740F3A" w:rsidRDefault="000E4BB4" w:rsidP="00740F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F3A">
        <w:rPr>
          <w:rFonts w:ascii="Times New Roman" w:hAnsi="Times New Roman" w:cs="Times New Roman"/>
          <w:b/>
          <w:sz w:val="24"/>
          <w:szCs w:val="24"/>
        </w:rPr>
        <w:t>Тема 8.1. Принципы защиты прав и законных интересов инвесторов на рынке ценных бумаг</w:t>
      </w:r>
    </w:p>
    <w:p w:rsidR="00144EE4" w:rsidRDefault="00144EE4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lastRenderedPageBreak/>
        <w:t>Какие ограничения, связанные с эмиссией и обращением ценных бумаг, установлены законодательством о защите прав инвесторов: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I. Запрещается рекламировать и (или) предлагать неограниченному кругу лиц ценные бумаги эмитентов, не раскрывающих информацию в объеме и порядке, которые предусмотрены законодательством Российской Федерации о ценных бумагах для эмитентов, публично размещающих ценные бумаги;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II. Условия заключаемых с инвесторами договоров, которые ограничивают права инвесторов по сравнению с правами, предусмотренными законодательством Российской Федерации о защите прав и законных интересов инвесторов на рынке ценных бумаг, являются ничтожными;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III. Запрещается публичное размещение и публичное обращение, реклама и предложение в любой иной форме неограниченному кругу лиц ценных бумаг, предназначенных для квалифицированных инвесторов;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IV. Запрещается публичное размещение и публичное обращение, реклама и предложение в любой иной форме неограниченному кругу лиц ценных бумаг, публичное размещение и (или) публичное обращение которых запрещено или не предусмотрено федеральными законами и иными нормативными правовыми актами Российской Федерации;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V. Запрещается публичное размещение и публичное обращение, реклама и предложение в любой иной форме неограниченному кругу лиц документов, удостоверяющих денежные и иные обязательства, но при этом не являющихся ценными бумагами в соответствии с законодательством Российской Федерации.</w:t>
      </w:r>
    </w:p>
    <w:p w:rsidR="00223B68" w:rsidRDefault="00223B68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утверждение в отношении ограничений, связанных с эмиссией и обращением ценных бумаг, установленных законодательством о защите прав инвесторов на рынке ценных бумаг:</w:t>
      </w:r>
    </w:p>
    <w:p w:rsidR="00223B68" w:rsidRDefault="00223B68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Укажите верное утверждение в соответствии с законодательством о защите прав инвесторов:</w:t>
      </w:r>
    </w:p>
    <w:p w:rsidR="00223B68" w:rsidRDefault="00223B68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Какие из перечисленных сведений в соответствии с законодательством о защите прав инвесторов обязан предоставить профессиональный участник, осуществляющий депозитарную деятельность, по требованию инвестора, при предложении ему услуг на рынке ценных бумаг: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I. Копию лицензии на осуществление профессиональной деятельности;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II. Копию документа о государственной регистрации профессионального участника в качестве юридического лица;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III. Сведения об уставном капитале, размере собственных средств и резервном фонде профессионального участника;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IV. Заверенный аудитором баланс на последнюю отчетную дату.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Какие последствия имеет заключение профессиональным участником рынка ценных бумаг договоров с инвестором, содержащих условия, ограничивающие права инвесторов: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I. Указанные договоры являются ничтожными;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II. Условия заключенных договоров, ограничивающих права инвесторов, являются ничтожными;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III. Лицензия профессионального участника может быть приостановлена;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IV. Лицензия профессионального участника может быть аннулирована.</w:t>
      </w:r>
    </w:p>
    <w:p w:rsidR="00223B68" w:rsidRDefault="00223B68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Какие полномочия имеет Банк России для защиты прав и законных интересов инвесторов на рынке ценных бумаг: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I. Право обращаться в суд с исками и заявлениями в защиту охраняемых законом интересов инвесторов;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II. Право обращаться в суд с исками и заявлениями о ликвидации юридических лиц, осуществляющих профессиональную деятельность на рынке ценных бумаг без лицензии;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III. Право обращаться в суд с исками и заявлениями о признании сделок с ценными бумагами недействительными;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IV. Создавать компенсационные фонды в целях возмещения понесенного инвесторами - физическими лицами ущерба в результате действий профессиональных участников.</w:t>
      </w:r>
    </w:p>
    <w:p w:rsidR="00223B68" w:rsidRDefault="00223B68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При выявлении лиц, осуществляющих депозитарную деятельность без наличия соответствующей лицензии, Банк России вправе: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I. Обращаться в суд с исками и заявлениями о ликвидации юридических лиц, осуществляющих депозитарную деятельность без лицензии;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II. Ликвидировать юридических лиц, осуществляющих депозитарную деятельность без лицензии;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III. Обращаться в суд с исками и заявлениями о признании сделок с ценными бумагами недействительными;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IV. Признавать сделки с ценными бумагами недействительными.</w:t>
      </w:r>
    </w:p>
    <w:p w:rsidR="00223B68" w:rsidRDefault="00223B68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выявления нарушения прав и законных интересов инвесторов профессиональным участником, осуществляющим депозитарную деятельность, или в случае, если совершаемые профессиональным участником действия создают угрозу правам и законным интересам инвесторов, Банк России вправе своим предписанием запретить или ограничить проведение профессиональным участником отдельных операций на рынке ценных бумаг на срок:</w:t>
      </w:r>
    </w:p>
    <w:p w:rsidR="00223B68" w:rsidRDefault="00223B68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выявления нарушения прав и законных интересов инвесторов профессиональным участником, осуществляющим депозитарную деятельность, или в случае, если совершаемые профессиональным участником действия создают угрозу правам и законным интересам инвесторов, Банк России вправе своим предписанием запретить или ограничить проведение профессиональным участником отдельных операций на рынке ценных бумаг на срок:</w:t>
      </w:r>
    </w:p>
    <w:p w:rsidR="00223B68" w:rsidRDefault="00223B68" w:rsidP="00740F3A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В целях информирования инвесторов и предупреждения их о совершенных и возможных правонарушениях на рынке ценных бумаг Банк России на своем официальном сайте в информационно-телекоммуникационной сети "Интернет" размещает информацию:</w:t>
      </w:r>
    </w:p>
    <w:p w:rsidR="00AA67ED" w:rsidRPr="00740F3A" w:rsidRDefault="00AA67ED" w:rsidP="00740F3A">
      <w:pPr>
        <w:numPr>
          <w:ilvl w:val="0"/>
          <w:numId w:val="96"/>
        </w:numPr>
        <w:shd w:val="clear" w:color="auto" w:fill="FFFFFF"/>
        <w:tabs>
          <w:tab w:val="left" w:pos="313"/>
        </w:tabs>
        <w:spacing w:after="0" w:line="240" w:lineRule="auto"/>
        <w:ind w:left="0" w:firstLine="17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Об аннулировании или о приостановлении действия лицензий на осуществление профессиональной деятельности на рынке ценных бумаг;</w:t>
      </w:r>
    </w:p>
    <w:p w:rsidR="00AA67ED" w:rsidRPr="00740F3A" w:rsidRDefault="00AA67ED" w:rsidP="00740F3A">
      <w:pPr>
        <w:numPr>
          <w:ilvl w:val="0"/>
          <w:numId w:val="96"/>
        </w:numPr>
        <w:shd w:val="clear" w:color="auto" w:fill="FFFFFF"/>
        <w:tabs>
          <w:tab w:val="left" w:pos="313"/>
        </w:tabs>
        <w:spacing w:after="0" w:line="240" w:lineRule="auto"/>
        <w:ind w:left="0" w:firstLine="17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О саморегулируемых организациях в сфере финансового рынка;</w:t>
      </w:r>
    </w:p>
    <w:p w:rsidR="00AA67ED" w:rsidRPr="00740F3A" w:rsidRDefault="00AA67ED" w:rsidP="00740F3A">
      <w:pPr>
        <w:numPr>
          <w:ilvl w:val="0"/>
          <w:numId w:val="96"/>
        </w:numPr>
        <w:shd w:val="clear" w:color="auto" w:fill="FFFFFF"/>
        <w:tabs>
          <w:tab w:val="left" w:pos="142"/>
          <w:tab w:val="left" w:pos="313"/>
        </w:tabs>
        <w:spacing w:after="0" w:line="240" w:lineRule="auto"/>
        <w:ind w:left="0" w:firstLine="17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Об административных взысканиях, наложенных Банком России;</w:t>
      </w:r>
    </w:p>
    <w:p w:rsidR="00AA67ED" w:rsidRPr="00740F3A" w:rsidRDefault="00AA67ED" w:rsidP="00740F3A">
      <w:pPr>
        <w:numPr>
          <w:ilvl w:val="0"/>
          <w:numId w:val="96"/>
        </w:numPr>
        <w:shd w:val="clear" w:color="auto" w:fill="FFFFFF"/>
        <w:tabs>
          <w:tab w:val="left" w:pos="142"/>
          <w:tab w:val="left" w:pos="313"/>
        </w:tabs>
        <w:spacing w:after="0" w:line="240" w:lineRule="auto"/>
        <w:ind w:left="0" w:firstLine="17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О судебных решениях, вынесенных по искам Банка России.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За одно административное правонарушение может быть назначено: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Дисквалификация физического лица устанавливается на срок: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Дисквалификация - вид административного наказания, который может быть назначен: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 xml:space="preserve">Непредставление или нарушение профессиональным участником рынка ценных бумаг, порядка и сроков представления информации (уведомлений), предусмотренной (предусмотренных) федеральными законами и принятыми в соответствии с ними иными нормативными правовыми актами, а равно представление информации не в полном объеме, и (или) недостоверной информации, и (или) вводящей в заблуждение </w:t>
      </w:r>
      <w:r w:rsidRPr="00740F3A">
        <w:rPr>
          <w:color w:val="000000" w:themeColor="text1"/>
        </w:rPr>
        <w:lastRenderedPageBreak/>
        <w:t>информации, если эти действия (бездействие) не содержат уголовно наказуемого деяния, влечет наложение административного штрафа в размере: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Предписания Банка России по вопросам, предусмотренным законодательством о защите прав инвесторов, обязательны для исполнения: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I. Коммерческими организациями;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II. Некоммерческими организациями;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III. Индивидуальными предпринимателями;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IV. Физическими лицами.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Какие решения по отношению к своему члену, допустившему нарушения, вправе принять СРО по итогам рассмотрения жалоб, поступивших от инвесторов?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I.</w:t>
      </w:r>
      <w:r w:rsidRPr="00740F3A">
        <w:rPr>
          <w:color w:val="000000" w:themeColor="text1"/>
        </w:rPr>
        <w:tab/>
        <w:t>Предъявление требования об обязательном устранении членом саморегулируемой организации выявленных нарушений в установленные сроки;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II.</w:t>
      </w:r>
      <w:r w:rsidRPr="00740F3A">
        <w:rPr>
          <w:color w:val="000000" w:themeColor="text1"/>
        </w:rPr>
        <w:tab/>
        <w:t>Вынесение члену саморегулируемой организации предупреждения в письменной форме;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III.</w:t>
      </w:r>
      <w:r w:rsidRPr="00740F3A">
        <w:rPr>
          <w:color w:val="000000" w:themeColor="text1"/>
        </w:rPr>
        <w:tab/>
        <w:t>Наложение штрафа на члена саморегулируемой организации в размере, установленном внутренними документами саморегулируемой организации;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IV.</w:t>
      </w:r>
      <w:r w:rsidRPr="00740F3A">
        <w:rPr>
          <w:color w:val="000000" w:themeColor="text1"/>
        </w:rPr>
        <w:tab/>
        <w:t>Исключение из членов саморегулируемой организации.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000000" w:themeColor="text1"/>
        </w:rPr>
        <w:t xml:space="preserve">Профессиональный участник рынка ценных бумаг, осуществляющий депозитарную деятельность, обязан уведомить инвестора о </w:t>
      </w:r>
      <w:r w:rsidRPr="00740F3A">
        <w:rPr>
          <w:color w:val="auto"/>
        </w:rPr>
        <w:t>его праве получать информацию, предусмотренную Федеральный законом «О защите прав и законных интересов инвесторов на рынке ценных бумаг»: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auto"/>
        </w:rPr>
      </w:pPr>
      <w:r w:rsidRPr="00740F3A">
        <w:rPr>
          <w:color w:val="auto"/>
          <w:lang w:val="en-US"/>
        </w:rPr>
        <w:t>I</w:t>
      </w:r>
      <w:r w:rsidRPr="00740F3A">
        <w:rPr>
          <w:color w:val="auto"/>
        </w:rPr>
        <w:t>. Если инвестором является юридическое лицо;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II. Если инвестором является физическое лицо – резидент Российской Федерации;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III. Если инвестором является физическое лицо – нерезидент Российской Федерации;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IV. Если клиентом является неквалифицированный инвестор.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В общем порядке депозитарий зачисляет ценные бумаги, ограниченные в обороте:</w:t>
      </w:r>
    </w:p>
    <w:p w:rsidR="00AA67ED" w:rsidRPr="00740F3A" w:rsidRDefault="00AA67ED" w:rsidP="00740F3A">
      <w:pPr>
        <w:pStyle w:val="Default"/>
        <w:numPr>
          <w:ilvl w:val="0"/>
          <w:numId w:val="97"/>
        </w:numPr>
        <w:tabs>
          <w:tab w:val="left" w:pos="454"/>
        </w:tabs>
        <w:ind w:left="454" w:hanging="141"/>
        <w:jc w:val="both"/>
        <w:rPr>
          <w:color w:val="000000" w:themeColor="text1"/>
        </w:rPr>
      </w:pPr>
      <w:r w:rsidRPr="00740F3A">
        <w:rPr>
          <w:color w:val="000000" w:themeColor="text1"/>
        </w:rPr>
        <w:t xml:space="preserve">На счета депо номинальных держателей, открытые другим депозитариям; </w:t>
      </w:r>
    </w:p>
    <w:p w:rsidR="00AA67ED" w:rsidRPr="00740F3A" w:rsidRDefault="00AA67ED" w:rsidP="00740F3A">
      <w:pPr>
        <w:pStyle w:val="Default"/>
        <w:numPr>
          <w:ilvl w:val="0"/>
          <w:numId w:val="97"/>
        </w:numPr>
        <w:tabs>
          <w:tab w:val="left" w:pos="454"/>
        </w:tabs>
        <w:ind w:left="454" w:hanging="141"/>
        <w:jc w:val="both"/>
        <w:rPr>
          <w:color w:val="000000" w:themeColor="text1"/>
        </w:rPr>
      </w:pPr>
      <w:r w:rsidRPr="00740F3A">
        <w:rPr>
          <w:color w:val="000000" w:themeColor="text1"/>
        </w:rPr>
        <w:t>На счета депо владельца, являющегося нерезидентом;</w:t>
      </w:r>
    </w:p>
    <w:p w:rsidR="00AA67ED" w:rsidRPr="00740F3A" w:rsidRDefault="00AA67ED" w:rsidP="00740F3A">
      <w:pPr>
        <w:pStyle w:val="Default"/>
        <w:numPr>
          <w:ilvl w:val="0"/>
          <w:numId w:val="97"/>
        </w:numPr>
        <w:tabs>
          <w:tab w:val="left" w:pos="454"/>
        </w:tabs>
        <w:ind w:left="454" w:hanging="141"/>
        <w:jc w:val="both"/>
        <w:rPr>
          <w:color w:val="000000" w:themeColor="text1"/>
        </w:rPr>
      </w:pPr>
      <w:r w:rsidRPr="00740F3A">
        <w:rPr>
          <w:color w:val="000000" w:themeColor="text1"/>
        </w:rPr>
        <w:t>На счета депо владельца, являющегося резидентом;</w:t>
      </w:r>
    </w:p>
    <w:p w:rsidR="00AA67ED" w:rsidRPr="00740F3A" w:rsidRDefault="00AA67ED" w:rsidP="00740F3A">
      <w:pPr>
        <w:pStyle w:val="Default"/>
        <w:numPr>
          <w:ilvl w:val="0"/>
          <w:numId w:val="97"/>
        </w:numPr>
        <w:tabs>
          <w:tab w:val="left" w:pos="454"/>
        </w:tabs>
        <w:ind w:left="454" w:hanging="141"/>
        <w:jc w:val="both"/>
        <w:rPr>
          <w:color w:val="000000" w:themeColor="text1"/>
        </w:rPr>
      </w:pPr>
      <w:r w:rsidRPr="00740F3A">
        <w:rPr>
          <w:color w:val="000000" w:themeColor="text1"/>
        </w:rPr>
        <w:t>На счета депо доверительного управляющего.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Депозитарии вправе зачислять ценные бумаги, ограниченные в обороте, на счета депо владельца, если: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I.</w:t>
      </w:r>
      <w:r w:rsidRPr="00740F3A">
        <w:rPr>
          <w:color w:val="000000" w:themeColor="text1"/>
        </w:rPr>
        <w:tab/>
        <w:t>Счет депо владельца открыт лицу, которое является квалифицированным инвестором в силу федерального закона;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II.</w:t>
      </w:r>
      <w:r w:rsidRPr="00740F3A">
        <w:rPr>
          <w:color w:val="000000" w:themeColor="text1"/>
        </w:rPr>
        <w:tab/>
        <w:t>Ценные бумаги приобретены через брокера или доверительным управляющим при осуществлении доверительного управления;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III.</w:t>
      </w:r>
      <w:r w:rsidRPr="00740F3A">
        <w:rPr>
          <w:color w:val="000000" w:themeColor="text1"/>
        </w:rPr>
        <w:tab/>
        <w:t>Ценные бумаги приобретены без участия брокеров по разрешенным основаниям;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IV.</w:t>
      </w:r>
      <w:r w:rsidRPr="00740F3A">
        <w:rPr>
          <w:color w:val="000000" w:themeColor="text1"/>
        </w:rPr>
        <w:tab/>
        <w:t>Депонент, не являющийся квалифицированным инвестором на дату подачи поручения на зачисление указанных ценных бумаг, предоставил документ, подтверждающий, что он являлся квалифицированным инвестором на дату заключения сделки с указанными ценными бумагами.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Депозитарии вправе зачислять ценные бумаги, ограниченные в обороте, на счета депо владельца, на основании документов, подтверждающих, что:</w:t>
      </w:r>
    </w:p>
    <w:p w:rsidR="00AA67ED" w:rsidRPr="00740F3A" w:rsidRDefault="00AA67ED" w:rsidP="00740F3A">
      <w:pPr>
        <w:pStyle w:val="Default"/>
        <w:numPr>
          <w:ilvl w:val="0"/>
          <w:numId w:val="98"/>
        </w:numPr>
        <w:tabs>
          <w:tab w:val="left" w:pos="454"/>
        </w:tabs>
        <w:ind w:left="454" w:hanging="141"/>
        <w:jc w:val="both"/>
        <w:rPr>
          <w:color w:val="000000" w:themeColor="text1"/>
        </w:rPr>
      </w:pPr>
      <w:r w:rsidRPr="00740F3A">
        <w:rPr>
          <w:color w:val="000000" w:themeColor="text1"/>
        </w:rPr>
        <w:t>Счет депо владельца открыт нерезиденту;</w:t>
      </w:r>
    </w:p>
    <w:p w:rsidR="00AA67ED" w:rsidRPr="00740F3A" w:rsidRDefault="00AA67ED" w:rsidP="00740F3A">
      <w:pPr>
        <w:pStyle w:val="Default"/>
        <w:numPr>
          <w:ilvl w:val="0"/>
          <w:numId w:val="98"/>
        </w:numPr>
        <w:tabs>
          <w:tab w:val="left" w:pos="454"/>
        </w:tabs>
        <w:ind w:left="454" w:hanging="141"/>
        <w:jc w:val="both"/>
        <w:rPr>
          <w:color w:val="000000" w:themeColor="text1"/>
        </w:rPr>
      </w:pPr>
      <w:r w:rsidRPr="00740F3A">
        <w:rPr>
          <w:color w:val="000000" w:themeColor="text1"/>
        </w:rPr>
        <w:t>Ценные бумаги приобретены через брокера или доверительным управляющим при осуществлении доверительного управления;</w:t>
      </w:r>
    </w:p>
    <w:p w:rsidR="00AA67ED" w:rsidRPr="00740F3A" w:rsidRDefault="00AA67ED" w:rsidP="00740F3A">
      <w:pPr>
        <w:pStyle w:val="Default"/>
        <w:numPr>
          <w:ilvl w:val="0"/>
          <w:numId w:val="98"/>
        </w:numPr>
        <w:tabs>
          <w:tab w:val="left" w:pos="454"/>
        </w:tabs>
        <w:ind w:left="454" w:hanging="141"/>
        <w:jc w:val="both"/>
        <w:rPr>
          <w:color w:val="000000" w:themeColor="text1"/>
        </w:rPr>
      </w:pPr>
      <w:r w:rsidRPr="00740F3A">
        <w:rPr>
          <w:color w:val="000000" w:themeColor="text1"/>
        </w:rPr>
        <w:lastRenderedPageBreak/>
        <w:t>Ценные бумаги приобретены без участия брокеров по разрешенным основаниям;</w:t>
      </w:r>
    </w:p>
    <w:p w:rsidR="00AA67ED" w:rsidRPr="00740F3A" w:rsidRDefault="00AA67ED" w:rsidP="00740F3A">
      <w:pPr>
        <w:pStyle w:val="Default"/>
        <w:numPr>
          <w:ilvl w:val="0"/>
          <w:numId w:val="98"/>
        </w:numPr>
        <w:tabs>
          <w:tab w:val="left" w:pos="454"/>
        </w:tabs>
        <w:ind w:left="454" w:hanging="141"/>
        <w:jc w:val="both"/>
        <w:rPr>
          <w:color w:val="000000" w:themeColor="text1"/>
        </w:rPr>
      </w:pPr>
      <w:r w:rsidRPr="00740F3A">
        <w:rPr>
          <w:color w:val="000000" w:themeColor="text1"/>
        </w:rPr>
        <w:t>Депонент, не являющийся квалифицированным инвестором на дату подачи поручения на зачисление указанных ценных бумаг, предоставил документ, подтверждающий, что он являлся квалифицированным инвестором на дату заключения сделки с указанными ценными бумагами.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F97DB4" w:rsidRPr="00740F3A" w:rsidRDefault="00F97DB4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b/>
          <w:color w:val="000000" w:themeColor="text1"/>
        </w:rPr>
        <w:t>Тема 8.2. Обеспечение конфиденциальности информации профессиональными участниками рынка ценных бумаг, осуществляющими депозитарную деятельность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b/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Депозитарии обязаны обеспечить конфиденциальность информации: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 xml:space="preserve">Депозитарии: 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В соответствии с требованиями соблюдения конфиденциальности информации о счете депо депонента депозитария, информация может быть предоставлена: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I. Депоненту;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II. Уполномоченным представителям депонента;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III. Банку России;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IV. Близким родственникам депонента.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В обязанности депозитария входит обеспечение конфиденциальности: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I. Информации о счетах депо клиентов (депонентов) депозитария;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II. Информации о производимых операциях по счетам депо клиентов (депонентов) депозитария;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III. Информации о счете депо.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В случае разглашения депозитарием конфиденциальной информации о счетах депо клиентов (депонентов) клиенты депозитария, права которых нарушены, вправе: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Депозитарии по письменному указанию депонента: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Если депозитарием зафиксировано обременение ценных бумаг либо зарегистрирован факт их обременения, в том числе залог, информация о таком депоненте, а также об операциях по его счету депо, может быть предоставлена: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В соответствии с требованиями соблюдения конфиденциальности информации о счете депо депонента депозитария, информация может быть предоставлена в установленных законодательством Российской Федерации случаях:</w:t>
      </w:r>
    </w:p>
    <w:p w:rsidR="00AA67ED" w:rsidRPr="00740F3A" w:rsidRDefault="00AA67ED" w:rsidP="00740F3A">
      <w:pPr>
        <w:tabs>
          <w:tab w:val="left" w:pos="284"/>
          <w:tab w:val="left" w:pos="5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I.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Судам и арбитражным судам (судьям);</w:t>
      </w:r>
    </w:p>
    <w:p w:rsidR="00AA67ED" w:rsidRPr="00740F3A" w:rsidRDefault="00AA67ED" w:rsidP="00740F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II.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ЦИК России;</w:t>
      </w:r>
    </w:p>
    <w:p w:rsidR="00AA67ED" w:rsidRPr="00740F3A" w:rsidRDefault="00AA67ED" w:rsidP="00740F3A">
      <w:pPr>
        <w:pStyle w:val="Default"/>
        <w:tabs>
          <w:tab w:val="left" w:pos="142"/>
          <w:tab w:val="left" w:pos="351"/>
          <w:tab w:val="left" w:pos="563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III.</w:t>
      </w:r>
      <w:r w:rsidRPr="00740F3A">
        <w:rPr>
          <w:color w:val="000000" w:themeColor="text1"/>
        </w:rPr>
        <w:tab/>
        <w:t>Нотариусу;</w:t>
      </w:r>
    </w:p>
    <w:p w:rsidR="00AA67ED" w:rsidRPr="00740F3A" w:rsidRDefault="00AA67ED" w:rsidP="00740F3A">
      <w:pPr>
        <w:pStyle w:val="Default"/>
        <w:tabs>
          <w:tab w:val="left" w:pos="142"/>
          <w:tab w:val="left" w:pos="351"/>
          <w:tab w:val="left" w:pos="563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IV.</w:t>
      </w:r>
      <w:r w:rsidRPr="00740F3A">
        <w:rPr>
          <w:color w:val="000000" w:themeColor="text1"/>
        </w:rPr>
        <w:tab/>
        <w:t>Органам предварительного следствия.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В соответствии с требованиями соблюдения конфиденциальности информации о счетах депо депонентов депозитария, информация может быть предоставлена: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I.</w:t>
      </w:r>
      <w:r w:rsidRPr="00740F3A">
        <w:rPr>
          <w:color w:val="000000" w:themeColor="text1"/>
        </w:rPr>
        <w:tab/>
        <w:t>Депонентам;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II.</w:t>
      </w:r>
      <w:r w:rsidRPr="00740F3A">
        <w:rPr>
          <w:color w:val="000000" w:themeColor="text1"/>
        </w:rPr>
        <w:tab/>
        <w:t>Уполномоченным представителям депонентов;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III.</w:t>
      </w:r>
      <w:r w:rsidRPr="00740F3A">
        <w:rPr>
          <w:color w:val="000000" w:themeColor="text1"/>
        </w:rPr>
        <w:tab/>
        <w:t>Банку России;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IV.</w:t>
      </w:r>
      <w:r w:rsidRPr="00740F3A">
        <w:rPr>
          <w:color w:val="000000" w:themeColor="text1"/>
        </w:rPr>
        <w:tab/>
        <w:t>Органам предварительного следствия.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В соответствии с требованиями соблюдения конфиденциальности информации о счетах депо депонентов депозитария, информация может быть предоставлена: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lastRenderedPageBreak/>
        <w:t>I.</w:t>
      </w:r>
      <w:r w:rsidRPr="00740F3A">
        <w:rPr>
          <w:color w:val="000000" w:themeColor="text1"/>
        </w:rPr>
        <w:tab/>
        <w:t>Судам;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II.</w:t>
      </w:r>
      <w:r w:rsidRPr="00740F3A">
        <w:rPr>
          <w:color w:val="000000" w:themeColor="text1"/>
        </w:rPr>
        <w:tab/>
        <w:t>Арбитражным судам;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III.</w:t>
      </w:r>
      <w:r w:rsidRPr="00740F3A">
        <w:rPr>
          <w:color w:val="000000" w:themeColor="text1"/>
        </w:rPr>
        <w:tab/>
        <w:t>Банку России;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IV.</w:t>
      </w:r>
      <w:r w:rsidRPr="00740F3A">
        <w:rPr>
          <w:color w:val="000000" w:themeColor="text1"/>
        </w:rPr>
        <w:tab/>
        <w:t>Органам предварительного следствия.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Эмитенту (лицу, обязанному по ценным бумагам), если это необходимо для исполнения им обязанностей, предусмотренных федеральными законами, может быть предоставлена информация, содержащая: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I.</w:t>
      </w:r>
      <w:r w:rsidRPr="00740F3A">
        <w:rPr>
          <w:color w:val="000000" w:themeColor="text1"/>
        </w:rPr>
        <w:tab/>
        <w:t>Данные о лице, которому открыт счет депо;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II.</w:t>
      </w:r>
      <w:r w:rsidRPr="00740F3A">
        <w:rPr>
          <w:color w:val="000000" w:themeColor="text1"/>
        </w:rPr>
        <w:tab/>
        <w:t>Данные о счете депо, включая операции по нему;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III.</w:t>
      </w:r>
      <w:r w:rsidRPr="00740F3A">
        <w:rPr>
          <w:color w:val="000000" w:themeColor="text1"/>
        </w:rPr>
        <w:tab/>
        <w:t>Данные о количестве ценных бумаг, которые учитываются на указанном счете депо;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IV.</w:t>
      </w:r>
      <w:r w:rsidRPr="00740F3A">
        <w:rPr>
          <w:color w:val="000000" w:themeColor="text1"/>
        </w:rPr>
        <w:tab/>
        <w:t>Данные об операциях по счету депо.</w:t>
      </w:r>
    </w:p>
    <w:p w:rsidR="00223B68" w:rsidRDefault="00223B68" w:rsidP="00740F3A">
      <w:pPr>
        <w:pStyle w:val="Default"/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jc w:val="both"/>
        <w:rPr>
          <w:color w:val="000000" w:themeColor="text1"/>
        </w:rPr>
      </w:pPr>
      <w:r w:rsidRPr="00740F3A">
        <w:rPr>
          <w:color w:val="000000" w:themeColor="text1"/>
        </w:rPr>
        <w:t>В случае получения номинальным держателем ценных бумаг запроса на предоставление информации от держателя реестра, запрос которого составлен на основании запроса эмитента: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В соответствии с требованиями соблюдения конфиденциальности информации о счетах депо депонентов депозитария, информация может быть предоставлена: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I.</w:t>
      </w:r>
      <w:r w:rsidRPr="00740F3A">
        <w:rPr>
          <w:color w:val="000000" w:themeColor="text1"/>
        </w:rPr>
        <w:tab/>
        <w:t xml:space="preserve">Судам и арбитражным судам (судьям); 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II.</w:t>
      </w:r>
      <w:r w:rsidRPr="00740F3A">
        <w:rPr>
          <w:color w:val="000000" w:themeColor="text1"/>
        </w:rPr>
        <w:tab/>
        <w:t xml:space="preserve">Банку России; 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III.</w:t>
      </w:r>
      <w:r w:rsidRPr="00740F3A">
        <w:rPr>
          <w:color w:val="000000" w:themeColor="text1"/>
        </w:rPr>
        <w:tab/>
        <w:t xml:space="preserve">Органам предварительного следствия по делам, находящимся в их производстве, при наличии согласия руководителя следственного органа; 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IV.</w:t>
      </w:r>
      <w:r w:rsidRPr="00740F3A">
        <w:rPr>
          <w:color w:val="000000" w:themeColor="text1"/>
        </w:rPr>
        <w:tab/>
        <w:t xml:space="preserve">Зарегистрированному лицу, на лицевом счете которого учитывается более 1 процента голосующих акций эмитента (только информация об имени (наименовании) зарегистрированных лиц и о количестве акций каждой категории (каждого типа), учитываемых на их лицевых счетах) 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Укажите правильное утверждение в отношении обязанностей депозитария при взаимодействии с Центральной избирательной комиссией (ЦИК):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  <w:lang w:val="en-US"/>
        </w:rPr>
        <w:t>I</w:t>
      </w:r>
      <w:r w:rsidRPr="00740F3A">
        <w:rPr>
          <w:color w:val="000000" w:themeColor="text1"/>
        </w:rPr>
        <w:t>. Депозитарий обязан получать и рассматривать поступившие от ЦИК России запросы о представлении сведений о ценных бумагах, принадлежащих кандидатам в депутаты или на иные выборные должности;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  <w:lang w:val="en-US"/>
        </w:rPr>
        <w:t>II</w:t>
      </w:r>
      <w:r w:rsidRPr="00740F3A">
        <w:rPr>
          <w:color w:val="000000" w:themeColor="text1"/>
        </w:rPr>
        <w:t>. Депозитарий обеспечивает получение запросов от ЦИК России и направление ответов на них посредством использования личного кабинета на официальном сайте ЦИК России в сети Интернет;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  <w:lang w:val="en-US"/>
        </w:rPr>
        <w:t>III</w:t>
      </w:r>
      <w:r w:rsidRPr="00740F3A">
        <w:rPr>
          <w:color w:val="000000" w:themeColor="text1"/>
        </w:rPr>
        <w:t xml:space="preserve">. Депозитарий обеспечивает получение запросов </w:t>
      </w:r>
      <w:r w:rsidRPr="00740F3A">
        <w:rPr>
          <w:color w:val="auto"/>
        </w:rPr>
        <w:t xml:space="preserve">от ЦИК России и направление ответов на них посредством </w:t>
      </w:r>
      <w:r w:rsidRPr="00740F3A">
        <w:rPr>
          <w:color w:val="000000" w:themeColor="text1"/>
        </w:rPr>
        <w:t>использования личного кабинета на официальном сайте Банка России в сети Интернет;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  <w:lang w:val="en-US"/>
        </w:rPr>
        <w:t>IV</w:t>
      </w:r>
      <w:r w:rsidRPr="00740F3A">
        <w:rPr>
          <w:color w:val="000000" w:themeColor="text1"/>
        </w:rPr>
        <w:t>. Депозитарий обязан получать и рассматривать поступившие от ЦИК России запросы о представлении сведений о ценных бумагах, принадлежащих родителям и совершеннолетним детям кандидатов в депутаты или на иные выборные должности (в случаях, предусмотренных законодательством Российской Федерации).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Запрос ЦИК России о предоставлении сведений о ценных бумагах, принадлежащих кандидатам в депутаты или на иные выборные должности, НЕ содержит информацию о:</w:t>
      </w:r>
    </w:p>
    <w:p w:rsidR="00AA67ED" w:rsidRPr="00740F3A" w:rsidRDefault="00AA67ED" w:rsidP="00740F3A">
      <w:pPr>
        <w:pStyle w:val="Default"/>
        <w:numPr>
          <w:ilvl w:val="0"/>
          <w:numId w:val="99"/>
        </w:numPr>
        <w:tabs>
          <w:tab w:val="left" w:pos="142"/>
        </w:tabs>
        <w:ind w:left="0" w:firstLine="0"/>
        <w:jc w:val="both"/>
        <w:rPr>
          <w:color w:val="000000" w:themeColor="text1"/>
        </w:rPr>
      </w:pPr>
      <w:r w:rsidRPr="00740F3A">
        <w:rPr>
          <w:color w:val="000000" w:themeColor="text1"/>
        </w:rPr>
        <w:t>Дате рождения кандидата;</w:t>
      </w:r>
    </w:p>
    <w:p w:rsidR="00AA67ED" w:rsidRPr="00740F3A" w:rsidRDefault="00AA67ED" w:rsidP="00740F3A">
      <w:pPr>
        <w:pStyle w:val="Default"/>
        <w:numPr>
          <w:ilvl w:val="0"/>
          <w:numId w:val="99"/>
        </w:numPr>
        <w:tabs>
          <w:tab w:val="left" w:pos="142"/>
          <w:tab w:val="left" w:pos="388"/>
        </w:tabs>
        <w:ind w:left="0" w:firstLine="0"/>
        <w:jc w:val="both"/>
        <w:rPr>
          <w:color w:val="000000" w:themeColor="text1"/>
        </w:rPr>
      </w:pPr>
      <w:r w:rsidRPr="00740F3A">
        <w:rPr>
          <w:color w:val="000000" w:themeColor="text1"/>
        </w:rPr>
        <w:t>Гражданстве кандидата;</w:t>
      </w:r>
    </w:p>
    <w:p w:rsidR="00AA67ED" w:rsidRPr="00740F3A" w:rsidRDefault="00AA67ED" w:rsidP="00740F3A">
      <w:pPr>
        <w:pStyle w:val="Default"/>
        <w:numPr>
          <w:ilvl w:val="0"/>
          <w:numId w:val="99"/>
        </w:numPr>
        <w:tabs>
          <w:tab w:val="left" w:pos="142"/>
          <w:tab w:val="left" w:pos="388"/>
        </w:tabs>
        <w:ind w:left="0" w:firstLine="0"/>
        <w:jc w:val="both"/>
        <w:rPr>
          <w:color w:val="000000" w:themeColor="text1"/>
        </w:rPr>
      </w:pPr>
      <w:r w:rsidRPr="00740F3A">
        <w:rPr>
          <w:color w:val="000000" w:themeColor="text1"/>
        </w:rPr>
        <w:t>Адресе места жительства кандидата;</w:t>
      </w:r>
    </w:p>
    <w:p w:rsidR="00AA67ED" w:rsidRPr="00740F3A" w:rsidRDefault="00AA67ED" w:rsidP="00740F3A">
      <w:pPr>
        <w:pStyle w:val="Default"/>
        <w:numPr>
          <w:ilvl w:val="0"/>
          <w:numId w:val="99"/>
        </w:numPr>
        <w:tabs>
          <w:tab w:val="left" w:pos="142"/>
          <w:tab w:val="left" w:pos="388"/>
        </w:tabs>
        <w:ind w:left="0" w:firstLine="0"/>
        <w:jc w:val="both"/>
        <w:rPr>
          <w:color w:val="000000" w:themeColor="text1"/>
        </w:rPr>
      </w:pPr>
      <w:r w:rsidRPr="00740F3A">
        <w:rPr>
          <w:color w:val="000000" w:themeColor="text1"/>
        </w:rPr>
        <w:t>Адресе места пребывания.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lastRenderedPageBreak/>
        <w:t>При совпадении по состоянию на дату проверки содержащихся в запросе ЦИК России о предоставлении сведений данных о проверяемом лице с аналогичными данными, имеющимися у депозитария, депозитарий формирует ответ на запрос о предоставлении сведений, содержащий имеющиеся у него сведения: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В соответствии с требованиями соблюдения конфиденциальности информации о счетах депо депонентов депозитария, информация НЕ может быть предоставлена:</w:t>
      </w:r>
    </w:p>
    <w:p w:rsidR="00AA67ED" w:rsidRPr="00740F3A" w:rsidRDefault="00AA67ED" w:rsidP="00740F3A">
      <w:pPr>
        <w:pStyle w:val="Default"/>
        <w:numPr>
          <w:ilvl w:val="0"/>
          <w:numId w:val="100"/>
        </w:numPr>
        <w:tabs>
          <w:tab w:val="left" w:pos="142"/>
        </w:tabs>
        <w:ind w:left="0" w:firstLine="0"/>
        <w:jc w:val="both"/>
        <w:rPr>
          <w:color w:val="000000" w:themeColor="text1"/>
        </w:rPr>
      </w:pPr>
      <w:r w:rsidRPr="00740F3A">
        <w:rPr>
          <w:color w:val="000000" w:themeColor="text1"/>
        </w:rPr>
        <w:t>Судам и арбитражным судам (судьям);</w:t>
      </w:r>
    </w:p>
    <w:p w:rsidR="00AA67ED" w:rsidRPr="00740F3A" w:rsidRDefault="00AA67ED" w:rsidP="00740F3A">
      <w:pPr>
        <w:pStyle w:val="Default"/>
        <w:numPr>
          <w:ilvl w:val="0"/>
          <w:numId w:val="100"/>
        </w:numPr>
        <w:tabs>
          <w:tab w:val="left" w:pos="142"/>
        </w:tabs>
        <w:ind w:left="0" w:firstLine="0"/>
        <w:jc w:val="both"/>
        <w:rPr>
          <w:color w:val="000000" w:themeColor="text1"/>
        </w:rPr>
      </w:pPr>
      <w:r w:rsidRPr="00740F3A">
        <w:rPr>
          <w:color w:val="000000" w:themeColor="text1"/>
        </w:rPr>
        <w:t>Уполномоченным представителям депонентов;</w:t>
      </w:r>
    </w:p>
    <w:p w:rsidR="00AA67ED" w:rsidRPr="00740F3A" w:rsidRDefault="00AA67ED" w:rsidP="00740F3A">
      <w:pPr>
        <w:pStyle w:val="Default"/>
        <w:numPr>
          <w:ilvl w:val="0"/>
          <w:numId w:val="100"/>
        </w:numPr>
        <w:tabs>
          <w:tab w:val="left" w:pos="142"/>
        </w:tabs>
        <w:ind w:left="0" w:firstLine="0"/>
        <w:jc w:val="both"/>
        <w:rPr>
          <w:color w:val="000000" w:themeColor="text1"/>
        </w:rPr>
      </w:pPr>
      <w:r w:rsidRPr="00740F3A">
        <w:rPr>
          <w:color w:val="000000" w:themeColor="text1"/>
        </w:rPr>
        <w:t>Банку России;</w:t>
      </w:r>
    </w:p>
    <w:p w:rsidR="00AA67ED" w:rsidRPr="00740F3A" w:rsidRDefault="00AA67ED" w:rsidP="00740F3A">
      <w:pPr>
        <w:pStyle w:val="Default"/>
        <w:numPr>
          <w:ilvl w:val="0"/>
          <w:numId w:val="100"/>
        </w:numPr>
        <w:tabs>
          <w:tab w:val="left" w:pos="142"/>
        </w:tabs>
        <w:ind w:left="0" w:firstLine="0"/>
        <w:jc w:val="both"/>
        <w:rPr>
          <w:color w:val="000000" w:themeColor="text1"/>
        </w:rPr>
      </w:pPr>
      <w:r w:rsidRPr="00740F3A">
        <w:rPr>
          <w:color w:val="000000" w:themeColor="text1"/>
        </w:rPr>
        <w:t>Органам предварительного следствия по делам, находящимся в их производстве.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Депозитарий направляет ответ на запрос ЦИК России о предоставлении сведений о ценных бумагах, принадлежащих кандидатам в депутаты или на иные выборные должности: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При отсутствии по состоянию на дату проверки совпадения данных о проверяемом лице, указанных в запросе ЦИК России, с аналогичными данными, имеющимися у депозитария:</w:t>
      </w:r>
    </w:p>
    <w:p w:rsidR="00223B68" w:rsidRDefault="00223B68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Эмитенту (лицу, обязанному по ценным бумагам) для исполнения им обязанностей, предусмотренных федеральными законами, НЕ может быть предоставлена информация, содержащая: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I.</w:t>
      </w:r>
      <w:r w:rsidRPr="00740F3A">
        <w:rPr>
          <w:color w:val="000000" w:themeColor="text1"/>
        </w:rPr>
        <w:tab/>
        <w:t>Данные о лице, которому открыт счет депо;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II.</w:t>
      </w:r>
      <w:r w:rsidRPr="00740F3A">
        <w:rPr>
          <w:color w:val="000000" w:themeColor="text1"/>
        </w:rPr>
        <w:tab/>
        <w:t>Данные о счете депо, включая операции по нему;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III.</w:t>
      </w:r>
      <w:r w:rsidRPr="00740F3A">
        <w:rPr>
          <w:color w:val="000000" w:themeColor="text1"/>
        </w:rPr>
        <w:tab/>
        <w:t>Данные о количестве ценных бумаг, которые учитываются на указанном счете депо;</w:t>
      </w:r>
    </w:p>
    <w:p w:rsidR="00AA67ED" w:rsidRPr="00740F3A" w:rsidRDefault="00AA67ED" w:rsidP="00740F3A">
      <w:pPr>
        <w:pStyle w:val="Default"/>
        <w:tabs>
          <w:tab w:val="left" w:pos="142"/>
        </w:tabs>
        <w:jc w:val="both"/>
        <w:rPr>
          <w:color w:val="000000" w:themeColor="text1"/>
        </w:rPr>
      </w:pPr>
      <w:r w:rsidRPr="00740F3A">
        <w:rPr>
          <w:color w:val="000000" w:themeColor="text1"/>
        </w:rPr>
        <w:t>IV.</w:t>
      </w:r>
      <w:r w:rsidRPr="00740F3A">
        <w:rPr>
          <w:color w:val="000000" w:themeColor="text1"/>
        </w:rPr>
        <w:tab/>
        <w:t>Данные об операциях по счету депо.</w:t>
      </w:r>
    </w:p>
    <w:p w:rsidR="00223B68" w:rsidRDefault="00223B68" w:rsidP="00740F3A">
      <w:pPr>
        <w:pStyle w:val="aa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pStyle w:val="aa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Глава 9. Налогообложение операций с ценными бумагами</w:t>
      </w:r>
    </w:p>
    <w:p w:rsidR="00223B68" w:rsidRDefault="00223B68" w:rsidP="00740F3A">
      <w:pPr>
        <w:pStyle w:val="aa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pStyle w:val="aa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Тема 9.1. Особенности налогообложения операций с ценными бумагами</w:t>
      </w:r>
    </w:p>
    <w:p w:rsidR="00223B68" w:rsidRDefault="00223B68" w:rsidP="00740F3A">
      <w:pPr>
        <w:pStyle w:val="aa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pStyle w:val="aa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Какими нормативными правовыми актами регулируется обязанность депозитария по исчислению, удержанию и перечислению в бюджет налога на доходы физических лиц:</w:t>
      </w:r>
    </w:p>
    <w:p w:rsidR="00223B68" w:rsidRDefault="00223B68" w:rsidP="00740F3A">
      <w:pPr>
        <w:pStyle w:val="aa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pStyle w:val="aa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Депозитарий выступает налоговым агентом в отношении выплат по ценным бумагам, права на которые учитываются на</w:t>
      </w:r>
      <w:r w:rsidRPr="00740F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AA67ED" w:rsidRPr="00740F3A" w:rsidRDefault="00AA67ED" w:rsidP="00740F3A">
      <w:pPr>
        <w:pStyle w:val="aa"/>
        <w:numPr>
          <w:ilvl w:val="0"/>
          <w:numId w:val="9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Счете депо владельца;</w:t>
      </w:r>
    </w:p>
    <w:p w:rsidR="00AA67ED" w:rsidRPr="00740F3A" w:rsidRDefault="00AA67ED" w:rsidP="00740F3A">
      <w:pPr>
        <w:pStyle w:val="aa"/>
        <w:numPr>
          <w:ilvl w:val="0"/>
          <w:numId w:val="9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Счете депо номинального держателя;</w:t>
      </w:r>
    </w:p>
    <w:p w:rsidR="00AA67ED" w:rsidRPr="00740F3A" w:rsidRDefault="00AA67ED" w:rsidP="00740F3A">
      <w:pPr>
        <w:pStyle w:val="aa"/>
        <w:numPr>
          <w:ilvl w:val="0"/>
          <w:numId w:val="9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Счете депо доверительного управляющего, если такой доверительный управляющий не является профессиональным участником рынка ценных бумаг;</w:t>
      </w:r>
    </w:p>
    <w:p w:rsidR="00AA67ED" w:rsidRPr="00740F3A" w:rsidRDefault="00AA67ED" w:rsidP="00740F3A">
      <w:pPr>
        <w:pStyle w:val="aa"/>
        <w:numPr>
          <w:ilvl w:val="0"/>
          <w:numId w:val="9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Депозитном счете депо.</w:t>
      </w:r>
    </w:p>
    <w:p w:rsidR="00223B68" w:rsidRDefault="00223B68" w:rsidP="00740F3A">
      <w:pPr>
        <w:pStyle w:val="aa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pStyle w:val="aa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НЕверные</w:t>
      </w:r>
      <w:proofErr w:type="spellEnd"/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утверждения</w:t>
      </w:r>
      <w:r w:rsidRPr="00740F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AA67ED" w:rsidRPr="00740F3A" w:rsidRDefault="00AA67ED" w:rsidP="00740F3A">
      <w:pPr>
        <w:pStyle w:val="aa"/>
        <w:numPr>
          <w:ilvl w:val="0"/>
          <w:numId w:val="92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Обязанность депозитария по исчислению, удержанию и перечислению в бюджет налога на доходы физических лиц</w:t>
      </w:r>
      <w:r w:rsidRPr="00740F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регулируется 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«О рынке ценных бумаг»;</w:t>
      </w:r>
    </w:p>
    <w:p w:rsidR="00AA67ED" w:rsidRPr="00740F3A" w:rsidRDefault="00AA67ED" w:rsidP="00740F3A">
      <w:pPr>
        <w:pStyle w:val="aa"/>
        <w:numPr>
          <w:ilvl w:val="0"/>
          <w:numId w:val="92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Обязанность депозитария по исчислению, удержанию и перечислению в бюджет налога на доходы физических лиц</w:t>
      </w:r>
      <w:r w:rsidRPr="00740F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регулируется нормативными правовыми актами Банка России;</w:t>
      </w:r>
    </w:p>
    <w:p w:rsidR="00AA67ED" w:rsidRPr="00740F3A" w:rsidRDefault="00AA67ED" w:rsidP="00740F3A">
      <w:pPr>
        <w:pStyle w:val="aa"/>
        <w:numPr>
          <w:ilvl w:val="0"/>
          <w:numId w:val="92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Обязанность депозитария по исчислению, удержанию и перечислению в бюджет налога на доходы физических лиц</w:t>
      </w:r>
      <w:r w:rsidRPr="00740F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регулируется Налоговым Кодексом Российской Федерации;</w:t>
      </w:r>
    </w:p>
    <w:p w:rsidR="00AA67ED" w:rsidRPr="00740F3A" w:rsidRDefault="00AA67ED" w:rsidP="00740F3A">
      <w:pPr>
        <w:pStyle w:val="aa"/>
        <w:numPr>
          <w:ilvl w:val="0"/>
          <w:numId w:val="92"/>
        </w:numPr>
        <w:tabs>
          <w:tab w:val="left" w:pos="142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Обязанность депозитария по исчислению, удержанию и перечислению в бюджет налога на доходы физических лиц</w:t>
      </w:r>
      <w:r w:rsidRPr="00740F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регулируется Указами Президента Российской Федерации.</w:t>
      </w:r>
    </w:p>
    <w:p w:rsidR="00223B68" w:rsidRDefault="00223B68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Обязанность депозитария по исчислению, удержанию и перечислению в бюджет налога на доходы физических лиц распространяется на выплаты дохода по ценным бумагам, выпущенным российскими организациями, права по которым учитываются:</w:t>
      </w:r>
    </w:p>
    <w:p w:rsidR="00223B68" w:rsidRDefault="00223B68" w:rsidP="00740F3A">
      <w:pPr>
        <w:pStyle w:val="aa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pStyle w:val="aa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Обязанности депозитария по исчислению, удержанию и перечислению в бюджет налога на доходы физических лиц распространяется на выплаты дохода по ценным бумагам, выпущенным российскими организациями:</w:t>
      </w:r>
    </w:p>
    <w:p w:rsidR="00AA67ED" w:rsidRPr="00740F3A" w:rsidRDefault="00AA67ED" w:rsidP="00740F3A">
      <w:pPr>
        <w:pStyle w:val="aa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. Права по которым учитываются на счетах депо владельца;</w:t>
      </w:r>
    </w:p>
    <w:p w:rsidR="00AA67ED" w:rsidRPr="00740F3A" w:rsidRDefault="00AA67ED" w:rsidP="00740F3A">
      <w:pPr>
        <w:pStyle w:val="aa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. Которые учитываются на эмиссионном счете;</w:t>
      </w:r>
    </w:p>
    <w:p w:rsidR="00AA67ED" w:rsidRPr="00740F3A" w:rsidRDefault="00AA67ED" w:rsidP="00740F3A">
      <w:pPr>
        <w:pStyle w:val="aa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. Права по которым учитываются на счете депо доверительного управляющего, являющегося профессиональным участником рынка ценных бумаг;</w:t>
      </w:r>
    </w:p>
    <w:p w:rsidR="00AA67ED" w:rsidRPr="00740F3A" w:rsidRDefault="00AA67ED" w:rsidP="00740F3A">
      <w:pPr>
        <w:pStyle w:val="aa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. Права по которым учитываются на счете депо доверительного управляющего, не являющегося профессиональным участником рынка ценных бумаг.</w:t>
      </w:r>
    </w:p>
    <w:p w:rsidR="00223B68" w:rsidRDefault="00223B68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Депозитарий осуществляет функции налогового агента в отношении выплат доходов по ценным бумагам, права на которые учитываются на следующих счетах:</w:t>
      </w:r>
    </w:p>
    <w:p w:rsidR="00223B68" w:rsidRDefault="00223B68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Обязанность депозитария по исчислению, удержанию и перечислению в бюджет налога на доходы физических лиц НЕ распространяется на выплаты дохода по ценным бумагам, выпущенным российскими организациями, права по которым учитываются:</w:t>
      </w:r>
    </w:p>
    <w:p w:rsidR="00223B68" w:rsidRDefault="00223B68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утверждение: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Ответы: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A. Депозитарий не выступает налоговым агентом при выплате дохода по ценным бумагам, выпущенным российскими организациями, права по которым учитываются на счете депо номинального держателя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B. Депозитарий выступает налоговым агентом при выплате дохода по ценным бумагам, выпущенным российскими организациями, права по которым учитываются на счете депо владельца, в том числе торговом счете депо владельца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C. Депозитарий не выступает налоговым агентом при выплате дохода по ценным бумагам, выпущенным российскими организациями, которые учитываются на счете неустановленных лиц, лицам, в отношении которых установлено их право на получение такого дохода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D. Депозитарий выступает налоговым агентом при выплате дохода по ценным бумагам, выпущенным российскими организациями, права по которым учитываются на субсчете депо, открытом в соответствии с Федеральным законом «Об инвестиционных фондах»</w:t>
      </w:r>
    </w:p>
    <w:p w:rsidR="00223B68" w:rsidRDefault="00223B68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утверждение в отношении депозитария, как налогового агента по исчислению, удержанию и перечислению в бюджет налога на доходы физических лиц:</w:t>
      </w:r>
    </w:p>
    <w:p w:rsidR="00223B68" w:rsidRDefault="00223B68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При выплате физическому лицу, не являющемуся налоговым резидентом Российской Федерации, доходов в виде дивидендов от долевого участия в деятельности российских организаций депозитарий удерживает налог по ставке:</w:t>
      </w:r>
    </w:p>
    <w:p w:rsidR="00223B68" w:rsidRDefault="00223B68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При выплате физическому лицу, являющемуся налоговым резидентом Российской Федерации, доходов в виде дивидендов от долевого участия в деятельности российских организаций депозитарий удерживает налог по ставке:</w:t>
      </w:r>
    </w:p>
    <w:p w:rsidR="00223B68" w:rsidRDefault="00223B68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случае если иностранным номинальным держателем депозитарию не представлена обобщенная информация о физических лицах, осуществляющих права по ценным бумагам, выпущенным российскими организациями, депозитарий удерживает налог с дохода по ценным бумагам (за исключением доходов в виде дивидендов) по ставке:</w:t>
      </w:r>
    </w:p>
    <w:p w:rsidR="00223B68" w:rsidRDefault="00223B68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услуг депозитария, не облагаемых налогом на добавленную стоимость определен:</w:t>
      </w:r>
    </w:p>
    <w:p w:rsidR="00223B68" w:rsidRDefault="00223B68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положениями действующих нормативных правовых актов налогом на добавленную стоимость не облагается</w:t>
      </w:r>
    </w:p>
    <w:p w:rsidR="00223B68" w:rsidRDefault="00223B68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Укажите </w:t>
      </w:r>
      <w:proofErr w:type="spellStart"/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утверждение в отношении обложения налогом на добавленную стоимость услуг, оказываемых депозитариями:</w:t>
      </w:r>
    </w:p>
    <w:p w:rsidR="00223B68" w:rsidRDefault="00223B68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Выберите </w:t>
      </w:r>
      <w:proofErr w:type="spellStart"/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НЕверное</w:t>
      </w:r>
      <w:proofErr w:type="spellEnd"/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утверждение в отношении обложения услуг депозитария налогом на добавленную стоимость:</w:t>
      </w:r>
    </w:p>
    <w:p w:rsidR="00223B68" w:rsidRDefault="00223B68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услугам, непосредственно связанным с услугами, оказываемыми депозитариями в рамках лицензируемой деятельности относятся 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I.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Услуги по признанию лица квалифицированным инвестором;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II.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Услуги по оказанию содействия в осуществлении депонентами прав по ценным бумагам;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III.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Услуги трансфер-агента, предусмотренные Федеральным законом «О рынке ценных бумаг»;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IV.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Услуги по осуществлению функций удостоверяющего центра в связи с оказанием услуг клиентам по депозитарному договору.</w:t>
      </w:r>
    </w:p>
    <w:p w:rsidR="00223B68" w:rsidRDefault="00223B68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К услугам, непосредственно связанным с услугами, оказываемыми депозитариями в рамках лицензируемой деятельности, НЕ относятся: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I.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Услуги по предоставлению клиентам депозитария программных и (или) технических средств для удаленного доступа к его услугам по депозитарному договору;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II.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Услуги по оказанию содействия в осуществлении депонентами прав по ценным бумагам;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III.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Услуги трансфер-агента, предусмотренные Федеральным законом «О рынке ценных бумаг»;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IV.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Услуги по осуществлению функций удостоверяющего центра в связи с оказанием услуг клиентам по депозитарному договору.</w:t>
      </w:r>
    </w:p>
    <w:p w:rsidR="00223B68" w:rsidRDefault="00223B68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Какие из перечисленных услуг депозитария в соответствии с положениями нормативных правовых актов НЕ облагаются налогом на добавленную стоимость: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I.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Открытие счета депо;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II.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Мониторинг рыночной стоимости ценных бумаг;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III.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Зачисление ценных бумаг на счет депо;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IV.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Обработка документов клиентов.</w:t>
      </w:r>
    </w:p>
    <w:p w:rsidR="00223B68" w:rsidRDefault="00223B68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Услуги депозитария, оказываемые им на основании лицензии профессионального участника рынка ценных бумаг, не облагаются налогом на добавленную стоимость в случае, если: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I.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Освобождение от налогообложения установлено Банком России;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II.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Освобождение от налогообложения предусмотрено депозитарным договором;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>III.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Депонентом депозитария применяется упрощенная система налогообложения;</w:t>
      </w:r>
    </w:p>
    <w:p w:rsidR="00AA67ED" w:rsidRPr="00740F3A" w:rsidRDefault="00AA67ED" w:rsidP="00740F3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IV.</w:t>
      </w:r>
      <w:r w:rsidRPr="00740F3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Стоимость услуг депозитария не превышает определенных нормативными правовыми актами пределов.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7DB4" w:rsidRPr="00740F3A" w:rsidRDefault="00F97DB4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F3A">
        <w:rPr>
          <w:rFonts w:ascii="Times New Roman" w:hAnsi="Times New Roman" w:cs="Times New Roman"/>
          <w:b/>
          <w:sz w:val="24"/>
          <w:szCs w:val="24"/>
        </w:rPr>
        <w:t>Глава 10. Международная практика регулирования депозитариев на финансовых рынках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7DB4" w:rsidRPr="00740F3A" w:rsidRDefault="00F97DB4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F3A">
        <w:rPr>
          <w:rFonts w:ascii="Times New Roman" w:hAnsi="Times New Roman" w:cs="Times New Roman"/>
          <w:b/>
          <w:sz w:val="24"/>
          <w:szCs w:val="24"/>
        </w:rPr>
        <w:t>Тема 10.1 Зарубежный опыт регулирования деятельности депозитариев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Какие функции характерны для </w:t>
      </w:r>
      <w:proofErr w:type="spellStart"/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кастодиана</w:t>
      </w:r>
      <w:proofErr w:type="spellEnd"/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в международном депозитарном бизнесе?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. Осуществление переводов по сделкам с ценными бумагами по поручению клиентов;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II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. Учет и хранение финансовых активов клиентов;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III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. Расчет стоимости портфеля, информирование об изменениях этой стоимости;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IV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. Получение и перечисление доходов по ценным бумагам;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V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. Уведомление клиентов о корпоративных действиях, мониторинг и сопровождение корпоративных действий.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Какие функции характерны для банков-</w:t>
      </w:r>
      <w:proofErr w:type="spellStart"/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кастодианов</w:t>
      </w:r>
      <w:proofErr w:type="spellEnd"/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 развитых финансовых рынках: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. Ответственное хранение ценных бумаг для своих клиентов;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II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. Управление денежными средствами;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III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. Кредитование под залог ценных бумаг;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IV</w:t>
      </w: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. Кредитование ценными бумагами.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Укажите верное определение в отношении глобального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кастодиана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>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Кастодиан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– это: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Укажите, какая из перечисленных ниже компаний, является организацией, обеспечивающей публичное и частное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рейтингование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и оценку рисков глобальных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кастодианов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и инфраструктуры рынка: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Сертификаты акций, обращающихся на биржах США, как правило, хранятся в центральном депозитарии –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Депозитарно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- трастовой компании (</w:t>
      </w:r>
      <w:proofErr w:type="spellStart"/>
      <w:r w:rsidRPr="00740F3A">
        <w:rPr>
          <w:rFonts w:ascii="Times New Roman" w:hAnsi="Times New Roman" w:cs="Times New Roman"/>
          <w:sz w:val="24"/>
          <w:szCs w:val="24"/>
          <w:lang w:val="en-US"/>
        </w:rPr>
        <w:t>DepositoryTrustCompany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>), которая выступает как: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Гарант, в случае отказа от платежа какого-либо участника торгов;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Организация, осуществляющая определение взаимных обязательств участников торговых сделок;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Номинальный держатель акций крупнейших американских компаний.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Депозитарием, обслуживающим Американскую фондовую биржу и </w:t>
      </w:r>
      <w:r w:rsidRPr="00740F3A">
        <w:rPr>
          <w:rFonts w:ascii="Times New Roman" w:hAnsi="Times New Roman" w:cs="Times New Roman"/>
          <w:sz w:val="24"/>
          <w:szCs w:val="24"/>
          <w:lang w:val="en-US"/>
        </w:rPr>
        <w:t>NASDAQ</w:t>
      </w:r>
      <w:r w:rsidRPr="00740F3A">
        <w:rPr>
          <w:rFonts w:ascii="Times New Roman" w:hAnsi="Times New Roman" w:cs="Times New Roman"/>
          <w:sz w:val="24"/>
          <w:szCs w:val="24"/>
        </w:rPr>
        <w:t xml:space="preserve"> выступает: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правильное утверждение в отношении формы выпуска акций в США: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правильное утверждение в отношении формы выпуска акций в США: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На рынке США ценные бумаги имеют: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Какая из указанных ниже компаний выполняет функции единой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депозитарно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>-клиринговой системы для ценных бумаг в Великобритании: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Какая из указанных ниже компаний является единственным депозитарием для национальных ценных бумаг в Японии: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lastRenderedPageBreak/>
        <w:t>Акции, имеющие котировку на биржах Японии, являются: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Какая из указанных ниже компаний является Центральным депозитарием для ценных бумаг в Германии: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Все ценные бумаги, с которыми совершаются сделки на Немецкой бирже (за исключением именных акций, акций свободного/неофициального рынка и некоторых облигаций) находятся в центральном депозитарии: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Какая из указанных ниже компаний является Центральным депозитарием для ценных бумаг во Франции: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Окончательное урегулирование расчетов по ценным бумагам, торгуемым на бирже во Франции, происходит путем записей по счетам в: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Отметьте неправильное утверждение об учетной системе Германии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Отметьте неправильное утверждение об учетной системе Франции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Какая из указанных ниже компаний является главной инфраструктурой для расчетов по сделкам с основными ценными бумагами в США: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из перечисленных ниже организаций регулятора рынка депозитарных услуг в США: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из перечисленных ниже организаций регулятора рынка депозитарных услуг в Германии: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из перечисленных ниже организаций регулятора рынка депозитарных услуг во Франции: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из перечисленных ниже основные тенденции в области развития расчетов по ценным бумагам на развитых рынках: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Консолидация расчетных депозитарных структур;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Многофункциональность (интеграция функций клиринга, расчетов, депозитария и в некоторых случаях – реестра);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Национализация депозитарных структур;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Переход к сквозной обработке данных (</w:t>
      </w:r>
      <w:r w:rsidRPr="00740F3A">
        <w:rPr>
          <w:rFonts w:ascii="Times New Roman" w:hAnsi="Times New Roman" w:cs="Times New Roman"/>
          <w:sz w:val="24"/>
          <w:szCs w:val="24"/>
          <w:lang w:val="en-US"/>
        </w:rPr>
        <w:t>STP</w:t>
      </w:r>
      <w:r w:rsidRPr="00740F3A">
        <w:rPr>
          <w:rFonts w:ascii="Times New Roman" w:hAnsi="Times New Roman" w:cs="Times New Roman"/>
          <w:sz w:val="24"/>
          <w:szCs w:val="24"/>
        </w:rPr>
        <w:t>);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40F3A">
        <w:rPr>
          <w:rFonts w:ascii="Times New Roman" w:hAnsi="Times New Roman" w:cs="Times New Roman"/>
          <w:sz w:val="24"/>
          <w:szCs w:val="24"/>
        </w:rPr>
        <w:t>. Слияние депозитарных и биржевых структур.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из перечисленных ниже основные тенденции в области развития расчетов по ценным бумагам на развитых рынках: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Консолидация расчетных депозитарных структур;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Многофункциональность (интеграция функций клиринга, расчетов, депозитария и в некоторых случаях – реестра);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Национализация депозитарных структур;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Переход к сквозной обработке данных (</w:t>
      </w:r>
      <w:r w:rsidRPr="00740F3A">
        <w:rPr>
          <w:rFonts w:ascii="Times New Roman" w:hAnsi="Times New Roman" w:cs="Times New Roman"/>
          <w:sz w:val="24"/>
          <w:szCs w:val="24"/>
          <w:lang w:val="en-US"/>
        </w:rPr>
        <w:t>STP</w:t>
      </w:r>
      <w:r w:rsidRPr="00740F3A">
        <w:rPr>
          <w:rFonts w:ascii="Times New Roman" w:hAnsi="Times New Roman" w:cs="Times New Roman"/>
          <w:sz w:val="24"/>
          <w:szCs w:val="24"/>
        </w:rPr>
        <w:t>);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40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Многоинструментальность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(проведение расчетов по сделкам со всеми финансовыми инструментами).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 наиболее распространенные формы собственности центральных депозитариев на развитых рынках: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Pr="00740F3A">
        <w:rPr>
          <w:rFonts w:ascii="Times New Roman" w:hAnsi="Times New Roman" w:cs="Times New Roman"/>
          <w:sz w:val="24"/>
          <w:szCs w:val="24"/>
        </w:rPr>
        <w:t>. Центральный депозитарий принадлежит центральному (национальному) банку или правительству;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Центральный депозитарий находится в только частной собственности;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Центральный депозитарий находится в совместной собственности участников финансового рынка и центрального (национального) банка.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Какая из указанных ниже инфраструктурных организаций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явлется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100% дочерней компанией Немецкой биржи (</w:t>
      </w:r>
      <w:proofErr w:type="spellStart"/>
      <w:r w:rsidRPr="00740F3A">
        <w:rPr>
          <w:rFonts w:ascii="Times New Roman" w:hAnsi="Times New Roman" w:cs="Times New Roman"/>
          <w:sz w:val="24"/>
          <w:szCs w:val="24"/>
          <w:lang w:val="en-US"/>
        </w:rPr>
        <w:t>DeutscheBorseAG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>):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Укажите, для каких из перечисленных стран характерна система учета ценных бумаг, предусматривающая возможность владения ценными бумагами, через счета номинальных держателей/посредников, включая счета национальных номинальных держателей, без раскрытия конечного владельца: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США;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Индия;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Китай;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Великобритания.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Укажите, для каких из перечисленных стран характерна система учета ценных бумаг, предусматривающая возможность владения ценными бумагами через счета номинальных держателей/посредников, включая счета национальных номинальных держателей, без раскрытия конечного владельца: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 США;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0F3A">
        <w:rPr>
          <w:rFonts w:ascii="Times New Roman" w:hAnsi="Times New Roman" w:cs="Times New Roman"/>
          <w:sz w:val="24"/>
          <w:szCs w:val="24"/>
        </w:rPr>
        <w:t>. Россия;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0F3A">
        <w:rPr>
          <w:rFonts w:ascii="Times New Roman" w:hAnsi="Times New Roman" w:cs="Times New Roman"/>
          <w:sz w:val="24"/>
          <w:szCs w:val="24"/>
        </w:rPr>
        <w:t>. Китай;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40F3A">
        <w:rPr>
          <w:rFonts w:ascii="Times New Roman" w:hAnsi="Times New Roman" w:cs="Times New Roman"/>
          <w:sz w:val="24"/>
          <w:szCs w:val="24"/>
        </w:rPr>
        <w:t>. Великобритания.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Укажите, для какой из перечисленных стран характерна система учета ценных бумаг, предусматривающая возможность только открытого владения ценными бумагами (без счетов номинальных держателей (посредников), разрешены лишь счета иностранных номинальных держателей):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Иммобилизация ценных бумаг – это: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0F3A">
        <w:rPr>
          <w:rFonts w:ascii="Times New Roman" w:hAnsi="Times New Roman" w:cs="Times New Roman"/>
          <w:sz w:val="24"/>
          <w:szCs w:val="24"/>
        </w:rPr>
        <w:t>Дематерилизация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ценных бумаг – это: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Основным методом проведения расчетов по сделкам с ценными бумагами на международных организованных рынках, используемым в целях снижения расчетных рисков, является метод: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Укажите, какие из перечисленных ниже сроки расчетов по ценным бумагам считаются международной нормой и примером лучшей рыночной практики:</w:t>
      </w:r>
    </w:p>
    <w:p w:rsidR="00223B68" w:rsidRDefault="00223B68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eastAsia="SimSun" w:hAnsi="Times New Roman" w:cs="Times New Roman"/>
          <w:sz w:val="24"/>
          <w:szCs w:val="24"/>
          <w:lang w:eastAsia="zh-CN"/>
        </w:rPr>
        <w:t>К международным организациям и ассоциациям, объединяющим депозитарии, относятся: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F3A">
        <w:rPr>
          <w:rFonts w:ascii="Times New Roman" w:hAnsi="Times New Roman" w:cs="Times New Roman"/>
          <w:sz w:val="24"/>
          <w:szCs w:val="24"/>
        </w:rPr>
        <w:t>.</w:t>
      </w:r>
      <w:r w:rsidRPr="00740F3A">
        <w:rPr>
          <w:rFonts w:ascii="Times New Roman" w:hAnsi="Times New Roman" w:cs="Times New Roman"/>
          <w:sz w:val="24"/>
          <w:szCs w:val="24"/>
          <w:lang w:eastAsia="zh-CN"/>
        </w:rPr>
        <w:t>Ассоциация центральных депозитариев Евразии (АЦДЕ);</w:t>
      </w:r>
    </w:p>
    <w:p w:rsidR="00AA67ED" w:rsidRPr="00740F3A" w:rsidRDefault="00AA67ED" w:rsidP="00740F3A">
      <w:pPr>
        <w:pStyle w:val="1"/>
        <w:spacing w:before="0" w:beforeAutospacing="0" w:after="0" w:afterAutospacing="0"/>
        <w:ind w:right="-1"/>
        <w:jc w:val="both"/>
        <w:rPr>
          <w:b w:val="0"/>
          <w:bCs w:val="0"/>
          <w:sz w:val="24"/>
          <w:szCs w:val="24"/>
        </w:rPr>
      </w:pPr>
      <w:r w:rsidRPr="00740F3A">
        <w:rPr>
          <w:b w:val="0"/>
          <w:bCs w:val="0"/>
          <w:sz w:val="24"/>
          <w:szCs w:val="24"/>
          <w:lang w:val="en-US"/>
        </w:rPr>
        <w:t>II</w:t>
      </w:r>
      <w:r w:rsidRPr="00740F3A">
        <w:rPr>
          <w:b w:val="0"/>
          <w:bCs w:val="0"/>
          <w:sz w:val="24"/>
          <w:szCs w:val="24"/>
        </w:rPr>
        <w:t>. Азиатско-тихоокеанская ассоциация центральных депозитариев;</w:t>
      </w:r>
    </w:p>
    <w:p w:rsidR="00AA67ED" w:rsidRPr="00740F3A" w:rsidRDefault="00AA67ED" w:rsidP="00740F3A">
      <w:pPr>
        <w:pStyle w:val="1"/>
        <w:spacing w:before="0" w:beforeAutospacing="0" w:after="0" w:afterAutospacing="0"/>
        <w:ind w:right="-1"/>
        <w:jc w:val="both"/>
        <w:rPr>
          <w:b w:val="0"/>
          <w:bCs w:val="0"/>
          <w:sz w:val="24"/>
          <w:szCs w:val="24"/>
        </w:rPr>
      </w:pPr>
      <w:r w:rsidRPr="00740F3A">
        <w:rPr>
          <w:b w:val="0"/>
          <w:bCs w:val="0"/>
          <w:sz w:val="24"/>
          <w:szCs w:val="24"/>
          <w:lang w:val="en-US"/>
        </w:rPr>
        <w:t>III</w:t>
      </w:r>
      <w:r w:rsidRPr="00740F3A">
        <w:rPr>
          <w:b w:val="0"/>
          <w:bCs w:val="0"/>
          <w:sz w:val="24"/>
          <w:szCs w:val="24"/>
        </w:rPr>
        <w:t>. Ассоциация европейских центральных депозитариев;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hAnsi="Times New Roman" w:cs="Times New Roman"/>
          <w:sz w:val="24"/>
          <w:szCs w:val="24"/>
          <w:lang w:val="en-US" w:eastAsia="zh-CN"/>
        </w:rPr>
        <w:t>IV</w:t>
      </w:r>
      <w:r w:rsidRPr="00740F3A">
        <w:rPr>
          <w:rFonts w:ascii="Times New Roman" w:hAnsi="Times New Roman" w:cs="Times New Roman"/>
          <w:sz w:val="24"/>
          <w:szCs w:val="24"/>
          <w:lang w:eastAsia="zh-CN"/>
        </w:rPr>
        <w:t>. Ассоциация участников международного фондового рынка;</w:t>
      </w:r>
    </w:p>
    <w:p w:rsidR="00AA67ED" w:rsidRPr="00740F3A" w:rsidRDefault="00AA67ED" w:rsidP="00740F3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740F3A">
        <w:rPr>
          <w:rFonts w:ascii="Times New Roman" w:hAnsi="Times New Roman" w:cs="Times New Roman"/>
          <w:sz w:val="24"/>
          <w:szCs w:val="24"/>
          <w:lang w:val="en-US" w:eastAsia="zh-CN"/>
        </w:rPr>
        <w:t>V</w:t>
      </w:r>
      <w:r w:rsidRPr="00740F3A">
        <w:rPr>
          <w:rFonts w:ascii="Times New Roman" w:hAnsi="Times New Roman" w:cs="Times New Roman"/>
          <w:sz w:val="24"/>
          <w:szCs w:val="24"/>
          <w:lang w:eastAsia="zh-CN"/>
        </w:rPr>
        <w:t>. Ассоциация участников международного рынка капиталов.</w:t>
      </w:r>
    </w:p>
    <w:p w:rsidR="00223B68" w:rsidRDefault="00223B68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Совет по финансовой стабильности (</w:t>
      </w:r>
      <w:r w:rsidRPr="00740F3A">
        <w:rPr>
          <w:rFonts w:ascii="Times New Roman" w:hAnsi="Times New Roman" w:cs="Times New Roman"/>
          <w:sz w:val="24"/>
          <w:szCs w:val="24"/>
          <w:lang w:val="en-US"/>
        </w:rPr>
        <w:t>FSB</w:t>
      </w:r>
      <w:r w:rsidRPr="00740F3A">
        <w:rPr>
          <w:rFonts w:ascii="Times New Roman" w:hAnsi="Times New Roman" w:cs="Times New Roman"/>
          <w:sz w:val="24"/>
          <w:szCs w:val="24"/>
        </w:rPr>
        <w:t>) был создан:</w:t>
      </w:r>
    </w:p>
    <w:p w:rsidR="00223B68" w:rsidRDefault="00223B68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lastRenderedPageBreak/>
        <w:t>Целями деятельности Совета по финансовой стабильности (</w:t>
      </w:r>
      <w:r w:rsidRPr="00740F3A">
        <w:rPr>
          <w:rFonts w:ascii="Times New Roman" w:hAnsi="Times New Roman" w:cs="Times New Roman"/>
          <w:sz w:val="24"/>
          <w:szCs w:val="24"/>
          <w:lang w:val="en-US"/>
        </w:rPr>
        <w:t>FSB</w:t>
      </w:r>
      <w:r w:rsidRPr="00740F3A">
        <w:rPr>
          <w:rFonts w:ascii="Times New Roman" w:hAnsi="Times New Roman" w:cs="Times New Roman"/>
          <w:sz w:val="24"/>
          <w:szCs w:val="24"/>
        </w:rPr>
        <w:t>) является:</w:t>
      </w:r>
    </w:p>
    <w:p w:rsidR="00223B68" w:rsidRDefault="00223B68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Директивой Европейского Союза от 15 мая 2014 года № 65/EU «О рынках финансовых инструментов и внесении изменений в Директиву Европейского союза 2002/92/EC и Директиву 2011/61/EU» (далее –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Mifid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2) определяется:</w:t>
      </w:r>
    </w:p>
    <w:p w:rsidR="00AA67ED" w:rsidRPr="00740F3A" w:rsidRDefault="00AA67ED" w:rsidP="00740F3A">
      <w:pPr>
        <w:pStyle w:val="aa"/>
        <w:numPr>
          <w:ilvl w:val="0"/>
          <w:numId w:val="94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Порядок лицензирования деятельности инвестиционных компаний;</w:t>
      </w:r>
    </w:p>
    <w:p w:rsidR="00AA67ED" w:rsidRPr="00740F3A" w:rsidRDefault="00AA67ED" w:rsidP="00740F3A">
      <w:pPr>
        <w:pStyle w:val="aa"/>
        <w:numPr>
          <w:ilvl w:val="0"/>
          <w:numId w:val="94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Требования к осуществлению деятельности инвестиционными компаниями;</w:t>
      </w:r>
    </w:p>
    <w:p w:rsidR="00AA67ED" w:rsidRPr="00740F3A" w:rsidRDefault="00AA67ED" w:rsidP="00740F3A">
      <w:pPr>
        <w:pStyle w:val="aa"/>
        <w:numPr>
          <w:ilvl w:val="0"/>
          <w:numId w:val="94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Порядок надзора за деятельностью инвестиционных компаний.</w:t>
      </w:r>
    </w:p>
    <w:p w:rsidR="00223B68" w:rsidRDefault="00223B68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Действие директивы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Mifid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2 НЕ распространяется на следующих лиц:</w:t>
      </w:r>
    </w:p>
    <w:p w:rsidR="00223B68" w:rsidRDefault="00223B68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Квалифицированными инвесторами в соответствии с положениями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Mifid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2 НЕ являются:</w:t>
      </w:r>
    </w:p>
    <w:p w:rsidR="00223B68" w:rsidRDefault="00223B68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Компетентные органы власти в соответствие с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Mifid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2 имеют право отозвать лицензию, выданную инвестиционной компании, в следующих случаях:</w:t>
      </w:r>
    </w:p>
    <w:p w:rsidR="00223B68" w:rsidRDefault="00223B68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Положениями </w:t>
      </w:r>
      <w:proofErr w:type="spellStart"/>
      <w:r w:rsidRPr="00740F3A">
        <w:rPr>
          <w:rFonts w:ascii="Times New Roman" w:hAnsi="Times New Roman" w:cs="Times New Roman"/>
          <w:sz w:val="24"/>
          <w:szCs w:val="24"/>
        </w:rPr>
        <w:t>Mifid</w:t>
      </w:r>
      <w:proofErr w:type="spellEnd"/>
      <w:r w:rsidRPr="00740F3A">
        <w:rPr>
          <w:rFonts w:ascii="Times New Roman" w:hAnsi="Times New Roman" w:cs="Times New Roman"/>
          <w:sz w:val="24"/>
          <w:szCs w:val="24"/>
        </w:rPr>
        <w:t xml:space="preserve"> 2 в качестве финансовых инструментов НЕ определяются:</w:t>
      </w:r>
    </w:p>
    <w:p w:rsidR="00223B68" w:rsidRDefault="00223B68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Органом, осуществляющим регулирование финансового рынка Европейского союза, НЕ является:</w:t>
      </w:r>
    </w:p>
    <w:p w:rsidR="00223B68" w:rsidRDefault="00223B68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Лицо, получившее соответствующую лицензию, вправе осуществлять деятельность:</w:t>
      </w:r>
    </w:p>
    <w:p w:rsidR="00AA67ED" w:rsidRPr="00740F3A" w:rsidRDefault="00AA67ED" w:rsidP="00740F3A">
      <w:pPr>
        <w:pStyle w:val="aa"/>
        <w:numPr>
          <w:ilvl w:val="0"/>
          <w:numId w:val="95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На территории страны члена, где получена лицензия;</w:t>
      </w:r>
    </w:p>
    <w:p w:rsidR="00AA67ED" w:rsidRPr="00740F3A" w:rsidRDefault="00AA67ED" w:rsidP="00740F3A">
      <w:pPr>
        <w:pStyle w:val="aa"/>
        <w:numPr>
          <w:ilvl w:val="0"/>
          <w:numId w:val="95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На территории всего ЕC;</w:t>
      </w:r>
    </w:p>
    <w:p w:rsidR="00AA67ED" w:rsidRPr="00740F3A" w:rsidRDefault="00AA67ED" w:rsidP="00740F3A">
      <w:pPr>
        <w:pStyle w:val="aa"/>
        <w:numPr>
          <w:ilvl w:val="0"/>
          <w:numId w:val="95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В странах, указанных в лицензии.</w:t>
      </w:r>
    </w:p>
    <w:p w:rsidR="00223B68" w:rsidRDefault="00223B68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Целями деятельности Международной организации комиссией по ценным бумагам (</w:t>
      </w:r>
      <w:r w:rsidRPr="00740F3A">
        <w:rPr>
          <w:rFonts w:ascii="Times New Roman" w:hAnsi="Times New Roman" w:cs="Times New Roman"/>
          <w:sz w:val="24"/>
          <w:szCs w:val="24"/>
          <w:lang w:val="en-US"/>
        </w:rPr>
        <w:t>IOSCO</w:t>
      </w:r>
      <w:r w:rsidRPr="00740F3A">
        <w:rPr>
          <w:rFonts w:ascii="Times New Roman" w:hAnsi="Times New Roman" w:cs="Times New Roman"/>
          <w:sz w:val="24"/>
          <w:szCs w:val="24"/>
        </w:rPr>
        <w:t>) НЕ является:</w:t>
      </w:r>
    </w:p>
    <w:p w:rsidR="00223B68" w:rsidRDefault="00223B68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Членами Международной организации комиссий по ценным бумагам (IOSCO) являются:</w:t>
      </w:r>
    </w:p>
    <w:p w:rsidR="00223B68" w:rsidRDefault="00223B68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Цели и принципы регулирования рынка ценных бумаг, издаваемые Международной организацией комиссий по ценным бумагам (IOSCO) НЕ распространяются на:</w:t>
      </w:r>
    </w:p>
    <w:p w:rsidR="00223B68" w:rsidRDefault="00223B68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Евразийский экономический союз НЕ применяется следующая форма сотрудничества:</w:t>
      </w:r>
    </w:p>
    <w:p w:rsidR="00223B68" w:rsidRDefault="00223B68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Государства-члены ЕАЭС осуществляют согласованное регулирование финансовых рынков в соответствии со следующими целями и принципами:</w:t>
      </w:r>
    </w:p>
    <w:p w:rsidR="00AA67ED" w:rsidRPr="00740F3A" w:rsidRDefault="00AA67ED" w:rsidP="00740F3A">
      <w:pPr>
        <w:pStyle w:val="aa"/>
        <w:numPr>
          <w:ilvl w:val="0"/>
          <w:numId w:val="93"/>
        </w:numPr>
        <w:spacing w:after="0" w:line="240" w:lineRule="auto"/>
        <w:ind w:left="459" w:hanging="207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Углубление экономической интеграции государств-членов с целью создания в рамках Союза общего финансового рынка и обеспечения недискриминационного доступа на финансовые рынки государств-членов;</w:t>
      </w:r>
    </w:p>
    <w:p w:rsidR="00AA67ED" w:rsidRPr="00740F3A" w:rsidRDefault="00AA67ED" w:rsidP="00740F3A">
      <w:pPr>
        <w:pStyle w:val="aa"/>
        <w:numPr>
          <w:ilvl w:val="0"/>
          <w:numId w:val="93"/>
        </w:numPr>
        <w:spacing w:after="0" w:line="240" w:lineRule="auto"/>
        <w:ind w:left="459" w:hanging="207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Обеспечение гарантированной и эффективной защиты прав и законных интересов потребителей финансовых услуг;</w:t>
      </w:r>
    </w:p>
    <w:p w:rsidR="00AA67ED" w:rsidRPr="00740F3A" w:rsidRDefault="00AA67ED" w:rsidP="00740F3A">
      <w:pPr>
        <w:pStyle w:val="aa"/>
        <w:numPr>
          <w:ilvl w:val="0"/>
          <w:numId w:val="93"/>
        </w:numPr>
        <w:spacing w:after="0" w:line="240" w:lineRule="auto"/>
        <w:ind w:left="459" w:hanging="207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Создание условий для взаимного признания лицензий в банковском и страховом секторах, а также в секторе услуг на рынке ценных бумаг, выданных уполномоченными органами одного государства-члена, на территориях других государств-членов;</w:t>
      </w:r>
    </w:p>
    <w:p w:rsidR="00AA67ED" w:rsidRPr="00740F3A" w:rsidRDefault="00AA67ED" w:rsidP="00740F3A">
      <w:pPr>
        <w:pStyle w:val="aa"/>
        <w:numPr>
          <w:ilvl w:val="0"/>
          <w:numId w:val="93"/>
        </w:numPr>
        <w:spacing w:after="0" w:line="240" w:lineRule="auto"/>
        <w:ind w:left="459" w:hanging="207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Создание единого регулятора финансового рынка.</w:t>
      </w:r>
    </w:p>
    <w:p w:rsidR="00223B68" w:rsidRDefault="00223B68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Группа разработки финансовых мер по борьбе с отмыванием денег (FATF) осуществляет:</w:t>
      </w:r>
    </w:p>
    <w:p w:rsidR="00223B68" w:rsidRDefault="00223B68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lastRenderedPageBreak/>
        <w:t>В соответствии с Принципами для инфраструктур финансового рынка Международной организации комиссий по ценным бумагам (IOSCO) центральный депозитарий может хранить:</w:t>
      </w:r>
    </w:p>
    <w:p w:rsidR="00223B68" w:rsidRDefault="00223B68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 xml:space="preserve">Принципы для инфраструктур финансового рынка Международной организации комиссий по ценным бумагам (IOSCO) устанавливают для связанных между собой центральных депозитариев обязанность иметь надежные процедуры согласования учетной документации. Такое согласование согласно Принципов </w:t>
      </w:r>
      <w:r w:rsidRPr="00740F3A">
        <w:rPr>
          <w:rFonts w:ascii="Times New Roman" w:hAnsi="Times New Roman" w:cs="Times New Roman"/>
          <w:sz w:val="24"/>
          <w:szCs w:val="24"/>
          <w:lang w:val="en-US"/>
        </w:rPr>
        <w:t>IOSCO</w:t>
      </w:r>
      <w:r w:rsidRPr="00740F3A">
        <w:rPr>
          <w:rFonts w:ascii="Times New Roman" w:hAnsi="Times New Roman" w:cs="Times New Roman"/>
          <w:sz w:val="24"/>
          <w:szCs w:val="24"/>
        </w:rPr>
        <w:t xml:space="preserve"> заключается в процедуре:</w:t>
      </w:r>
    </w:p>
    <w:p w:rsidR="00223B68" w:rsidRDefault="00223B68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Принципы для инфраструктур финансового рынка Международной организации комиссий по ценным бумагам (IOSCO) относят к способам защиты клиента депозитария:</w:t>
      </w:r>
    </w:p>
    <w:p w:rsidR="00223B68" w:rsidRDefault="00223B68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7ED" w:rsidRPr="00740F3A" w:rsidRDefault="00AA67ED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F3A">
        <w:rPr>
          <w:rFonts w:ascii="Times New Roman" w:hAnsi="Times New Roman" w:cs="Times New Roman"/>
          <w:sz w:val="24"/>
          <w:szCs w:val="24"/>
        </w:rPr>
        <w:t>Согласно Принципам для инфраструктур финансового рынка Международной организации комиссий по ценным бумагам (IOSCO) идентификаторы юридических лиц:</w:t>
      </w:r>
    </w:p>
    <w:p w:rsidR="00AA67ED" w:rsidRDefault="00AA67ED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B68" w:rsidRPr="00740F3A" w:rsidRDefault="00223B68" w:rsidP="0074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23B68" w:rsidRPr="00740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9C8"/>
    <w:multiLevelType w:val="hybridMultilevel"/>
    <w:tmpl w:val="75C225EC"/>
    <w:lvl w:ilvl="0" w:tplc="CF2A16F0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1874E6"/>
    <w:multiLevelType w:val="hybridMultilevel"/>
    <w:tmpl w:val="C712AB32"/>
    <w:lvl w:ilvl="0" w:tplc="5DDC1D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6A3544"/>
    <w:multiLevelType w:val="hybridMultilevel"/>
    <w:tmpl w:val="B0CAB214"/>
    <w:lvl w:ilvl="0" w:tplc="30048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32FEA"/>
    <w:multiLevelType w:val="hybridMultilevel"/>
    <w:tmpl w:val="41468C14"/>
    <w:lvl w:ilvl="0" w:tplc="57780F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5AA767F"/>
    <w:multiLevelType w:val="hybridMultilevel"/>
    <w:tmpl w:val="13E6AC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305F55"/>
    <w:multiLevelType w:val="hybridMultilevel"/>
    <w:tmpl w:val="4112CB4C"/>
    <w:lvl w:ilvl="0" w:tplc="9FD42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077BF1"/>
    <w:multiLevelType w:val="hybridMultilevel"/>
    <w:tmpl w:val="6A5CAB8C"/>
    <w:lvl w:ilvl="0" w:tplc="47B0B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087D0A"/>
    <w:multiLevelType w:val="hybridMultilevel"/>
    <w:tmpl w:val="A91282C2"/>
    <w:lvl w:ilvl="0" w:tplc="ACA84E94">
      <w:start w:val="1"/>
      <w:numFmt w:val="upperRoman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0A8D77FA"/>
    <w:multiLevelType w:val="hybridMultilevel"/>
    <w:tmpl w:val="75C225EC"/>
    <w:lvl w:ilvl="0" w:tplc="CF2A16F0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AAF0300"/>
    <w:multiLevelType w:val="hybridMultilevel"/>
    <w:tmpl w:val="5F54B27A"/>
    <w:lvl w:ilvl="0" w:tplc="C96850A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0DF23473"/>
    <w:multiLevelType w:val="hybridMultilevel"/>
    <w:tmpl w:val="EFCE5C80"/>
    <w:lvl w:ilvl="0" w:tplc="BB380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CE72E2"/>
    <w:multiLevelType w:val="hybridMultilevel"/>
    <w:tmpl w:val="3FD0A2C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AA4E13"/>
    <w:multiLevelType w:val="hybridMultilevel"/>
    <w:tmpl w:val="25C426DA"/>
    <w:lvl w:ilvl="0" w:tplc="F7E82E0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3E74A9D"/>
    <w:multiLevelType w:val="hybridMultilevel"/>
    <w:tmpl w:val="8DDA6E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CA3A32"/>
    <w:multiLevelType w:val="hybridMultilevel"/>
    <w:tmpl w:val="7F428034"/>
    <w:lvl w:ilvl="0" w:tplc="3266D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518F9"/>
    <w:multiLevelType w:val="hybridMultilevel"/>
    <w:tmpl w:val="B52CE386"/>
    <w:lvl w:ilvl="0" w:tplc="89C23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6010FE"/>
    <w:multiLevelType w:val="hybridMultilevel"/>
    <w:tmpl w:val="85B03E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854AD5"/>
    <w:multiLevelType w:val="hybridMultilevel"/>
    <w:tmpl w:val="75C225EC"/>
    <w:lvl w:ilvl="0" w:tplc="CF2A16F0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9800969"/>
    <w:multiLevelType w:val="hybridMultilevel"/>
    <w:tmpl w:val="583EBDB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613698"/>
    <w:multiLevelType w:val="hybridMultilevel"/>
    <w:tmpl w:val="D02A664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2D17EA"/>
    <w:multiLevelType w:val="hybridMultilevel"/>
    <w:tmpl w:val="F93E4EEC"/>
    <w:lvl w:ilvl="0" w:tplc="DA884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340965"/>
    <w:multiLevelType w:val="hybridMultilevel"/>
    <w:tmpl w:val="25D24B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FA451D"/>
    <w:multiLevelType w:val="hybridMultilevel"/>
    <w:tmpl w:val="41468C14"/>
    <w:lvl w:ilvl="0" w:tplc="57780F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E8506FA"/>
    <w:multiLevelType w:val="hybridMultilevel"/>
    <w:tmpl w:val="4112CB4C"/>
    <w:lvl w:ilvl="0" w:tplc="9FD42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DE52E6"/>
    <w:multiLevelType w:val="hybridMultilevel"/>
    <w:tmpl w:val="8DDA6E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0877DB"/>
    <w:multiLevelType w:val="hybridMultilevel"/>
    <w:tmpl w:val="F1862B64"/>
    <w:lvl w:ilvl="0" w:tplc="55F04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CD0359"/>
    <w:multiLevelType w:val="hybridMultilevel"/>
    <w:tmpl w:val="85B03E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7A0AAB"/>
    <w:multiLevelType w:val="hybridMultilevel"/>
    <w:tmpl w:val="CCC0811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7800A1"/>
    <w:multiLevelType w:val="hybridMultilevel"/>
    <w:tmpl w:val="6E763E9A"/>
    <w:lvl w:ilvl="0" w:tplc="04AA2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7852A5"/>
    <w:multiLevelType w:val="hybridMultilevel"/>
    <w:tmpl w:val="706A34E0"/>
    <w:lvl w:ilvl="0" w:tplc="35CC62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7D0774"/>
    <w:multiLevelType w:val="hybridMultilevel"/>
    <w:tmpl w:val="1190436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CB2DA3"/>
    <w:multiLevelType w:val="hybridMultilevel"/>
    <w:tmpl w:val="E2FC64F8"/>
    <w:lvl w:ilvl="0" w:tplc="FBE2A25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2D2D2D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8AB7008"/>
    <w:multiLevelType w:val="hybridMultilevel"/>
    <w:tmpl w:val="A9C0DBEE"/>
    <w:lvl w:ilvl="0" w:tplc="47B0B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013ADA"/>
    <w:multiLevelType w:val="hybridMultilevel"/>
    <w:tmpl w:val="85B03E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1A59D6"/>
    <w:multiLevelType w:val="hybridMultilevel"/>
    <w:tmpl w:val="F6B29E1C"/>
    <w:lvl w:ilvl="0" w:tplc="48F8A7B8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21AC064">
      <w:start w:val="1"/>
      <w:numFmt w:val="upperLetter"/>
      <w:lvlText w:val="%2."/>
      <w:lvlJc w:val="left"/>
      <w:pPr>
        <w:ind w:left="1440" w:hanging="360"/>
      </w:pPr>
      <w:rPr>
        <w:rFonts w:eastAsia="Times New Roman"/>
        <w:color w:val="00000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B050ADC"/>
    <w:multiLevelType w:val="hybridMultilevel"/>
    <w:tmpl w:val="EFCE5C80"/>
    <w:lvl w:ilvl="0" w:tplc="BB380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793D05"/>
    <w:multiLevelType w:val="hybridMultilevel"/>
    <w:tmpl w:val="3384C05C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30B53EAD"/>
    <w:multiLevelType w:val="hybridMultilevel"/>
    <w:tmpl w:val="3CA0565C"/>
    <w:lvl w:ilvl="0" w:tplc="2BF23142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8">
    <w:nsid w:val="332F4BDE"/>
    <w:multiLevelType w:val="hybridMultilevel"/>
    <w:tmpl w:val="8DDA6E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33124CB"/>
    <w:multiLevelType w:val="hybridMultilevel"/>
    <w:tmpl w:val="905C8F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54E3101"/>
    <w:multiLevelType w:val="hybridMultilevel"/>
    <w:tmpl w:val="60E6D732"/>
    <w:lvl w:ilvl="0" w:tplc="1AF6D4F6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1">
    <w:nsid w:val="357205E8"/>
    <w:multiLevelType w:val="hybridMultilevel"/>
    <w:tmpl w:val="85B03E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425143"/>
    <w:multiLevelType w:val="hybridMultilevel"/>
    <w:tmpl w:val="761C8B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4C4F7E"/>
    <w:multiLevelType w:val="hybridMultilevel"/>
    <w:tmpl w:val="4112CB4C"/>
    <w:lvl w:ilvl="0" w:tplc="9FD42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788124B"/>
    <w:multiLevelType w:val="hybridMultilevel"/>
    <w:tmpl w:val="E8D6ECA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378C2875"/>
    <w:multiLevelType w:val="hybridMultilevel"/>
    <w:tmpl w:val="1DC8CCE8"/>
    <w:lvl w:ilvl="0" w:tplc="DA884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7DB7E8D"/>
    <w:multiLevelType w:val="hybridMultilevel"/>
    <w:tmpl w:val="1190436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D622A0A"/>
    <w:multiLevelType w:val="hybridMultilevel"/>
    <w:tmpl w:val="CC86BDA6"/>
    <w:lvl w:ilvl="0" w:tplc="F94C88F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E7B3E8F"/>
    <w:multiLevelType w:val="hybridMultilevel"/>
    <w:tmpl w:val="E9D8C194"/>
    <w:lvl w:ilvl="0" w:tplc="D8223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EAF76A7"/>
    <w:multiLevelType w:val="hybridMultilevel"/>
    <w:tmpl w:val="6B6ED76A"/>
    <w:lvl w:ilvl="0" w:tplc="35CC6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E464AB"/>
    <w:multiLevelType w:val="hybridMultilevel"/>
    <w:tmpl w:val="1DC8CCE8"/>
    <w:lvl w:ilvl="0" w:tplc="DA884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030C0C"/>
    <w:multiLevelType w:val="hybridMultilevel"/>
    <w:tmpl w:val="4C7C8F6E"/>
    <w:lvl w:ilvl="0" w:tplc="89C23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38E5AF1"/>
    <w:multiLevelType w:val="hybridMultilevel"/>
    <w:tmpl w:val="1DC8CCE8"/>
    <w:lvl w:ilvl="0" w:tplc="DA884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3A970B1"/>
    <w:multiLevelType w:val="hybridMultilevel"/>
    <w:tmpl w:val="E7F429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46D3CCD"/>
    <w:multiLevelType w:val="hybridMultilevel"/>
    <w:tmpl w:val="94E23FFC"/>
    <w:lvl w:ilvl="0" w:tplc="35CC6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6BD0B34"/>
    <w:multiLevelType w:val="hybridMultilevel"/>
    <w:tmpl w:val="E4808D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6E923AB"/>
    <w:multiLevelType w:val="hybridMultilevel"/>
    <w:tmpl w:val="1ABAAEA4"/>
    <w:lvl w:ilvl="0" w:tplc="58FAF3A2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48203807"/>
    <w:multiLevelType w:val="hybridMultilevel"/>
    <w:tmpl w:val="E1ECA7F4"/>
    <w:lvl w:ilvl="0" w:tplc="89C23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474360"/>
    <w:multiLevelType w:val="hybridMultilevel"/>
    <w:tmpl w:val="27AC54A8"/>
    <w:lvl w:ilvl="0" w:tplc="A23C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C0D55C1"/>
    <w:multiLevelType w:val="hybridMultilevel"/>
    <w:tmpl w:val="A91282C2"/>
    <w:lvl w:ilvl="0" w:tplc="ACA84E94">
      <w:start w:val="1"/>
      <w:numFmt w:val="upperRoman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4CBB5F64"/>
    <w:multiLevelType w:val="hybridMultilevel"/>
    <w:tmpl w:val="A9C0DBEE"/>
    <w:lvl w:ilvl="0" w:tplc="47B0B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CCF5EF8"/>
    <w:multiLevelType w:val="hybridMultilevel"/>
    <w:tmpl w:val="31C48610"/>
    <w:lvl w:ilvl="0" w:tplc="C6C29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FC15700"/>
    <w:multiLevelType w:val="hybridMultilevel"/>
    <w:tmpl w:val="34122332"/>
    <w:lvl w:ilvl="0" w:tplc="89C23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FC50C72"/>
    <w:multiLevelType w:val="hybridMultilevel"/>
    <w:tmpl w:val="29AC215C"/>
    <w:lvl w:ilvl="0" w:tplc="CF2A16F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1ED29E2"/>
    <w:multiLevelType w:val="multilevel"/>
    <w:tmpl w:val="B9EAEF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2"/>
      <w:numFmt w:val="decimal"/>
      <w:isLgl/>
      <w:lvlText w:val="%1.%2."/>
      <w:lvlJc w:val="left"/>
      <w:pPr>
        <w:ind w:left="123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2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5">
    <w:nsid w:val="55C76BB7"/>
    <w:multiLevelType w:val="hybridMultilevel"/>
    <w:tmpl w:val="34122332"/>
    <w:lvl w:ilvl="0" w:tplc="89C23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6E13574"/>
    <w:multiLevelType w:val="hybridMultilevel"/>
    <w:tmpl w:val="E1ECA7F4"/>
    <w:lvl w:ilvl="0" w:tplc="89C23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CA08E8"/>
    <w:multiLevelType w:val="hybridMultilevel"/>
    <w:tmpl w:val="A9C0DBEE"/>
    <w:lvl w:ilvl="0" w:tplc="47B0B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96F3B50"/>
    <w:multiLevelType w:val="hybridMultilevel"/>
    <w:tmpl w:val="3BEC3502"/>
    <w:lvl w:ilvl="0" w:tplc="04190013">
      <w:start w:val="1"/>
      <w:numFmt w:val="upperRoman"/>
      <w:lvlText w:val="%1."/>
      <w:lvlJc w:val="righ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A373409"/>
    <w:multiLevelType w:val="hybridMultilevel"/>
    <w:tmpl w:val="00B22AEC"/>
    <w:lvl w:ilvl="0" w:tplc="BAA84630">
      <w:start w:val="4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>
    <w:nsid w:val="5A4F5D7A"/>
    <w:multiLevelType w:val="hybridMultilevel"/>
    <w:tmpl w:val="4112CB4C"/>
    <w:lvl w:ilvl="0" w:tplc="9FD426D0">
      <w:start w:val="1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1">
    <w:nsid w:val="5BBA3FEA"/>
    <w:multiLevelType w:val="hybridMultilevel"/>
    <w:tmpl w:val="88280B90"/>
    <w:lvl w:ilvl="0" w:tplc="47B0B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C72399D"/>
    <w:multiLevelType w:val="hybridMultilevel"/>
    <w:tmpl w:val="A91282C2"/>
    <w:lvl w:ilvl="0" w:tplc="ACA84E94">
      <w:start w:val="1"/>
      <w:numFmt w:val="upperRoman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5D0B3EED"/>
    <w:multiLevelType w:val="hybridMultilevel"/>
    <w:tmpl w:val="F898A31C"/>
    <w:lvl w:ilvl="0" w:tplc="12AE0D84">
      <w:start w:val="1"/>
      <w:numFmt w:val="upperRoman"/>
      <w:lvlText w:val="%1."/>
      <w:lvlJc w:val="left"/>
      <w:pPr>
        <w:ind w:left="19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74">
    <w:nsid w:val="5FC554FF"/>
    <w:multiLevelType w:val="hybridMultilevel"/>
    <w:tmpl w:val="9920D742"/>
    <w:lvl w:ilvl="0" w:tplc="47B0B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0421CFA"/>
    <w:multiLevelType w:val="hybridMultilevel"/>
    <w:tmpl w:val="75C225EC"/>
    <w:lvl w:ilvl="0" w:tplc="CF2A16F0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617644A5"/>
    <w:multiLevelType w:val="hybridMultilevel"/>
    <w:tmpl w:val="34122332"/>
    <w:lvl w:ilvl="0" w:tplc="89C23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3935479"/>
    <w:multiLevelType w:val="hybridMultilevel"/>
    <w:tmpl w:val="4E301790"/>
    <w:lvl w:ilvl="0" w:tplc="35CC6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3E064ED"/>
    <w:multiLevelType w:val="hybridMultilevel"/>
    <w:tmpl w:val="27AC54A8"/>
    <w:lvl w:ilvl="0" w:tplc="A23C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7200126"/>
    <w:multiLevelType w:val="hybridMultilevel"/>
    <w:tmpl w:val="8B0EFB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9F7714A"/>
    <w:multiLevelType w:val="hybridMultilevel"/>
    <w:tmpl w:val="48EAAA18"/>
    <w:lvl w:ilvl="0" w:tplc="3D8C9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A7B2E78"/>
    <w:multiLevelType w:val="hybridMultilevel"/>
    <w:tmpl w:val="D772E62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B1009D7"/>
    <w:multiLevelType w:val="hybridMultilevel"/>
    <w:tmpl w:val="EFF890CA"/>
    <w:lvl w:ilvl="0" w:tplc="47B0B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BD52518"/>
    <w:multiLevelType w:val="hybridMultilevel"/>
    <w:tmpl w:val="A91282C2"/>
    <w:lvl w:ilvl="0" w:tplc="ACA84E94">
      <w:start w:val="1"/>
      <w:numFmt w:val="upperRoman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4">
    <w:nsid w:val="6D192A81"/>
    <w:multiLevelType w:val="hybridMultilevel"/>
    <w:tmpl w:val="1E90BAE4"/>
    <w:lvl w:ilvl="0" w:tplc="47B0B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DD60B51"/>
    <w:multiLevelType w:val="hybridMultilevel"/>
    <w:tmpl w:val="31C48610"/>
    <w:lvl w:ilvl="0" w:tplc="C6C29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E690F09"/>
    <w:multiLevelType w:val="hybridMultilevel"/>
    <w:tmpl w:val="14903F72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EE45DD8"/>
    <w:multiLevelType w:val="hybridMultilevel"/>
    <w:tmpl w:val="3082780A"/>
    <w:lvl w:ilvl="0" w:tplc="BB380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0D72F5F"/>
    <w:multiLevelType w:val="hybridMultilevel"/>
    <w:tmpl w:val="8DDA6E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8D2AFC"/>
    <w:multiLevelType w:val="hybridMultilevel"/>
    <w:tmpl w:val="EF622A3E"/>
    <w:lvl w:ilvl="0" w:tplc="0A187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3DC0C77"/>
    <w:multiLevelType w:val="hybridMultilevel"/>
    <w:tmpl w:val="4300C8B4"/>
    <w:lvl w:ilvl="0" w:tplc="FDC41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44F38FD"/>
    <w:multiLevelType w:val="hybridMultilevel"/>
    <w:tmpl w:val="B5BA27BC"/>
    <w:lvl w:ilvl="0" w:tplc="CCFC93D4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2">
    <w:nsid w:val="74C73D66"/>
    <w:multiLevelType w:val="hybridMultilevel"/>
    <w:tmpl w:val="8508FC6E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731140"/>
    <w:multiLevelType w:val="hybridMultilevel"/>
    <w:tmpl w:val="1190436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0D0F2F"/>
    <w:multiLevelType w:val="hybridMultilevel"/>
    <w:tmpl w:val="D7B6E4A4"/>
    <w:lvl w:ilvl="0" w:tplc="A142E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67F3338"/>
    <w:multiLevelType w:val="hybridMultilevel"/>
    <w:tmpl w:val="5C06AFDC"/>
    <w:lvl w:ilvl="0" w:tplc="BB380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6B96D7F"/>
    <w:multiLevelType w:val="hybridMultilevel"/>
    <w:tmpl w:val="75C225EC"/>
    <w:lvl w:ilvl="0" w:tplc="CF2A16F0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>
    <w:nsid w:val="77776CE1"/>
    <w:multiLevelType w:val="hybridMultilevel"/>
    <w:tmpl w:val="A9C0DBEE"/>
    <w:lvl w:ilvl="0" w:tplc="47B0B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98C4E7D"/>
    <w:multiLevelType w:val="hybridMultilevel"/>
    <w:tmpl w:val="B3EC022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ACE0932"/>
    <w:multiLevelType w:val="hybridMultilevel"/>
    <w:tmpl w:val="29925202"/>
    <w:lvl w:ilvl="0" w:tplc="ACA84E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CC74198"/>
    <w:multiLevelType w:val="hybridMultilevel"/>
    <w:tmpl w:val="94561DBA"/>
    <w:lvl w:ilvl="0" w:tplc="B2005338">
      <w:start w:val="1"/>
      <w:numFmt w:val="upperRoman"/>
      <w:lvlText w:val="%1.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>
    <w:nsid w:val="7D806622"/>
    <w:multiLevelType w:val="hybridMultilevel"/>
    <w:tmpl w:val="C1B280A8"/>
    <w:lvl w:ilvl="0" w:tplc="35CC6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F814021"/>
    <w:multiLevelType w:val="hybridMultilevel"/>
    <w:tmpl w:val="9920D742"/>
    <w:lvl w:ilvl="0" w:tplc="47B0B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9"/>
  </w:num>
  <w:num w:numId="2">
    <w:abstractNumId w:val="66"/>
  </w:num>
  <w:num w:numId="3">
    <w:abstractNumId w:val="57"/>
  </w:num>
  <w:num w:numId="4">
    <w:abstractNumId w:val="76"/>
  </w:num>
  <w:num w:numId="5">
    <w:abstractNumId w:val="62"/>
  </w:num>
  <w:num w:numId="6">
    <w:abstractNumId w:val="65"/>
  </w:num>
  <w:num w:numId="7">
    <w:abstractNumId w:val="51"/>
  </w:num>
  <w:num w:numId="8">
    <w:abstractNumId w:val="15"/>
  </w:num>
  <w:num w:numId="9">
    <w:abstractNumId w:val="83"/>
  </w:num>
  <w:num w:numId="10">
    <w:abstractNumId w:val="59"/>
  </w:num>
  <w:num w:numId="11">
    <w:abstractNumId w:val="72"/>
  </w:num>
  <w:num w:numId="12">
    <w:abstractNumId w:val="7"/>
  </w:num>
  <w:num w:numId="13">
    <w:abstractNumId w:val="38"/>
  </w:num>
  <w:num w:numId="14">
    <w:abstractNumId w:val="56"/>
  </w:num>
  <w:num w:numId="15">
    <w:abstractNumId w:val="11"/>
  </w:num>
  <w:num w:numId="16">
    <w:abstractNumId w:val="37"/>
  </w:num>
  <w:num w:numId="17">
    <w:abstractNumId w:val="98"/>
  </w:num>
  <w:num w:numId="18">
    <w:abstractNumId w:val="42"/>
  </w:num>
  <w:num w:numId="19">
    <w:abstractNumId w:val="91"/>
  </w:num>
  <w:num w:numId="20">
    <w:abstractNumId w:val="70"/>
  </w:num>
  <w:num w:numId="21">
    <w:abstractNumId w:val="5"/>
  </w:num>
  <w:num w:numId="22">
    <w:abstractNumId w:val="43"/>
  </w:num>
  <w:num w:numId="23">
    <w:abstractNumId w:val="23"/>
  </w:num>
  <w:num w:numId="24">
    <w:abstractNumId w:val="93"/>
  </w:num>
  <w:num w:numId="25">
    <w:abstractNumId w:val="46"/>
  </w:num>
  <w:num w:numId="26">
    <w:abstractNumId w:val="30"/>
  </w:num>
  <w:num w:numId="27">
    <w:abstractNumId w:val="89"/>
  </w:num>
  <w:num w:numId="28">
    <w:abstractNumId w:val="80"/>
  </w:num>
  <w:num w:numId="29">
    <w:abstractNumId w:val="40"/>
  </w:num>
  <w:num w:numId="30">
    <w:abstractNumId w:val="73"/>
  </w:num>
  <w:num w:numId="31">
    <w:abstractNumId w:val="92"/>
  </w:num>
  <w:num w:numId="32">
    <w:abstractNumId w:val="41"/>
  </w:num>
  <w:num w:numId="33">
    <w:abstractNumId w:val="33"/>
  </w:num>
  <w:num w:numId="34">
    <w:abstractNumId w:val="16"/>
  </w:num>
  <w:num w:numId="35">
    <w:abstractNumId w:val="26"/>
  </w:num>
  <w:num w:numId="36">
    <w:abstractNumId w:val="25"/>
  </w:num>
  <w:num w:numId="37">
    <w:abstractNumId w:val="60"/>
  </w:num>
  <w:num w:numId="38">
    <w:abstractNumId w:val="97"/>
  </w:num>
  <w:num w:numId="39">
    <w:abstractNumId w:val="84"/>
  </w:num>
  <w:num w:numId="40">
    <w:abstractNumId w:val="36"/>
  </w:num>
  <w:num w:numId="41">
    <w:abstractNumId w:val="35"/>
  </w:num>
  <w:num w:numId="42">
    <w:abstractNumId w:val="10"/>
  </w:num>
  <w:num w:numId="43">
    <w:abstractNumId w:val="95"/>
  </w:num>
  <w:num w:numId="44">
    <w:abstractNumId w:val="87"/>
  </w:num>
  <w:num w:numId="45">
    <w:abstractNumId w:val="32"/>
  </w:num>
  <w:num w:numId="46">
    <w:abstractNumId w:val="67"/>
  </w:num>
  <w:num w:numId="47">
    <w:abstractNumId w:val="53"/>
  </w:num>
  <w:num w:numId="48">
    <w:abstractNumId w:val="82"/>
  </w:num>
  <w:num w:numId="49">
    <w:abstractNumId w:val="6"/>
  </w:num>
  <w:num w:numId="50">
    <w:abstractNumId w:val="74"/>
  </w:num>
  <w:num w:numId="51">
    <w:abstractNumId w:val="102"/>
  </w:num>
  <w:num w:numId="52">
    <w:abstractNumId w:val="71"/>
  </w:num>
  <w:num w:numId="53">
    <w:abstractNumId w:val="8"/>
  </w:num>
  <w:num w:numId="54">
    <w:abstractNumId w:val="96"/>
  </w:num>
  <w:num w:numId="55">
    <w:abstractNumId w:val="0"/>
  </w:num>
  <w:num w:numId="56">
    <w:abstractNumId w:val="75"/>
  </w:num>
  <w:num w:numId="57">
    <w:abstractNumId w:val="17"/>
  </w:num>
  <w:num w:numId="58">
    <w:abstractNumId w:val="48"/>
  </w:num>
  <w:num w:numId="59">
    <w:abstractNumId w:val="63"/>
  </w:num>
  <w:num w:numId="60">
    <w:abstractNumId w:val="90"/>
  </w:num>
  <w:num w:numId="61">
    <w:abstractNumId w:val="14"/>
  </w:num>
  <w:num w:numId="6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94"/>
  </w:num>
  <w:num w:numId="64">
    <w:abstractNumId w:val="77"/>
  </w:num>
  <w:num w:numId="65">
    <w:abstractNumId w:val="1"/>
  </w:num>
  <w:num w:numId="66">
    <w:abstractNumId w:val="22"/>
  </w:num>
  <w:num w:numId="67">
    <w:abstractNumId w:val="69"/>
  </w:num>
  <w:num w:numId="68">
    <w:abstractNumId w:val="85"/>
  </w:num>
  <w:num w:numId="69">
    <w:abstractNumId w:val="21"/>
  </w:num>
  <w:num w:numId="70">
    <w:abstractNumId w:val="49"/>
  </w:num>
  <w:num w:numId="71">
    <w:abstractNumId w:val="18"/>
  </w:num>
  <w:num w:numId="72">
    <w:abstractNumId w:val="54"/>
  </w:num>
  <w:num w:numId="73">
    <w:abstractNumId w:val="12"/>
  </w:num>
  <w:num w:numId="74">
    <w:abstractNumId w:val="29"/>
  </w:num>
  <w:num w:numId="75">
    <w:abstractNumId w:val="101"/>
  </w:num>
  <w:num w:numId="76">
    <w:abstractNumId w:val="86"/>
  </w:num>
  <w:num w:numId="77">
    <w:abstractNumId w:val="44"/>
  </w:num>
  <w:num w:numId="78">
    <w:abstractNumId w:val="28"/>
  </w:num>
  <w:num w:numId="79">
    <w:abstractNumId w:val="9"/>
  </w:num>
  <w:num w:numId="80">
    <w:abstractNumId w:val="19"/>
  </w:num>
  <w:num w:numId="81">
    <w:abstractNumId w:val="47"/>
  </w:num>
  <w:num w:numId="82">
    <w:abstractNumId w:val="52"/>
  </w:num>
  <w:num w:numId="83">
    <w:abstractNumId w:val="45"/>
  </w:num>
  <w:num w:numId="84">
    <w:abstractNumId w:val="50"/>
  </w:num>
  <w:num w:numId="85">
    <w:abstractNumId w:val="20"/>
  </w:num>
  <w:num w:numId="86">
    <w:abstractNumId w:val="31"/>
  </w:num>
  <w:num w:numId="87">
    <w:abstractNumId w:val="2"/>
  </w:num>
  <w:num w:numId="88">
    <w:abstractNumId w:val="3"/>
  </w:num>
  <w:num w:numId="89">
    <w:abstractNumId w:val="55"/>
  </w:num>
  <w:num w:numId="90">
    <w:abstractNumId w:val="61"/>
  </w:num>
  <w:num w:numId="9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00"/>
  </w:num>
  <w:num w:numId="93">
    <w:abstractNumId w:val="39"/>
  </w:num>
  <w:num w:numId="94">
    <w:abstractNumId w:val="81"/>
  </w:num>
  <w:num w:numId="95">
    <w:abstractNumId w:val="64"/>
  </w:num>
  <w:num w:numId="96">
    <w:abstractNumId w:val="27"/>
  </w:num>
  <w:num w:numId="97">
    <w:abstractNumId w:val="68"/>
  </w:num>
  <w:num w:numId="98">
    <w:abstractNumId w:val="4"/>
  </w:num>
  <w:num w:numId="99">
    <w:abstractNumId w:val="78"/>
  </w:num>
  <w:num w:numId="100">
    <w:abstractNumId w:val="58"/>
  </w:num>
  <w:num w:numId="101">
    <w:abstractNumId w:val="88"/>
  </w:num>
  <w:num w:numId="102">
    <w:abstractNumId w:val="24"/>
  </w:num>
  <w:num w:numId="103">
    <w:abstractNumId w:val="13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B5"/>
    <w:rsid w:val="00051AE4"/>
    <w:rsid w:val="0007002D"/>
    <w:rsid w:val="00073793"/>
    <w:rsid w:val="000E4BB4"/>
    <w:rsid w:val="00144EE4"/>
    <w:rsid w:val="00223B68"/>
    <w:rsid w:val="002D36FC"/>
    <w:rsid w:val="002F1E19"/>
    <w:rsid w:val="002F2A50"/>
    <w:rsid w:val="00392DB2"/>
    <w:rsid w:val="00431451"/>
    <w:rsid w:val="0046478F"/>
    <w:rsid w:val="00506A22"/>
    <w:rsid w:val="005237B5"/>
    <w:rsid w:val="006552E3"/>
    <w:rsid w:val="00657226"/>
    <w:rsid w:val="006951DE"/>
    <w:rsid w:val="006C7C23"/>
    <w:rsid w:val="00740F3A"/>
    <w:rsid w:val="008C3B24"/>
    <w:rsid w:val="009868A8"/>
    <w:rsid w:val="009A7BAC"/>
    <w:rsid w:val="009D03AE"/>
    <w:rsid w:val="00AA67ED"/>
    <w:rsid w:val="00B836BF"/>
    <w:rsid w:val="00EF6817"/>
    <w:rsid w:val="00F9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B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237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3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237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37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annotation reference"/>
    <w:basedOn w:val="a0"/>
    <w:uiPriority w:val="99"/>
    <w:semiHidden/>
    <w:unhideWhenUsed/>
    <w:rsid w:val="005237B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237B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237B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237B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237B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2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37B5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5237B5"/>
    <w:pPr>
      <w:ind w:left="720"/>
      <w:contextualSpacing/>
    </w:pPr>
  </w:style>
  <w:style w:type="table" w:styleId="ac">
    <w:name w:val="Table Grid"/>
    <w:basedOn w:val="a1"/>
    <w:uiPriority w:val="39"/>
    <w:rsid w:val="00523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23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237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52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5237B5"/>
    <w:rPr>
      <w:color w:val="0000FF"/>
      <w:u w:val="single"/>
    </w:rPr>
  </w:style>
  <w:style w:type="paragraph" w:customStyle="1" w:styleId="ConsPlusNormal">
    <w:name w:val="ConsPlusNormal"/>
    <w:rsid w:val="005237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237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237B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Plain Text"/>
    <w:basedOn w:val="a"/>
    <w:link w:val="af0"/>
    <w:rsid w:val="005237B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5237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523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52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37B5"/>
  </w:style>
  <w:style w:type="character" w:styleId="af1">
    <w:name w:val="Strong"/>
    <w:basedOn w:val="a0"/>
    <w:uiPriority w:val="22"/>
    <w:qFormat/>
    <w:rsid w:val="005237B5"/>
    <w:rPr>
      <w:b/>
      <w:bCs/>
    </w:rPr>
  </w:style>
  <w:style w:type="character" w:customStyle="1" w:styleId="blk">
    <w:name w:val="blk"/>
    <w:basedOn w:val="a0"/>
    <w:rsid w:val="005237B5"/>
  </w:style>
  <w:style w:type="numbering" w:customStyle="1" w:styleId="11">
    <w:name w:val="Нет списка1"/>
    <w:next w:val="a2"/>
    <w:uiPriority w:val="99"/>
    <w:semiHidden/>
    <w:unhideWhenUsed/>
    <w:rsid w:val="005237B5"/>
  </w:style>
  <w:style w:type="paragraph" w:customStyle="1" w:styleId="s1">
    <w:name w:val="s_1"/>
    <w:basedOn w:val="a"/>
    <w:rsid w:val="0052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2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52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c"/>
    <w:uiPriority w:val="39"/>
    <w:rsid w:val="00523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uiPriority w:val="39"/>
    <w:rsid w:val="00523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c"/>
    <w:uiPriority w:val="59"/>
    <w:rsid w:val="00523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">
    <w:name w:val="empty"/>
    <w:basedOn w:val="a"/>
    <w:rsid w:val="0052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1">
    <w:name w:val="blk1"/>
    <w:basedOn w:val="a0"/>
    <w:rsid w:val="005237B5"/>
    <w:rPr>
      <w:vanish w:val="0"/>
      <w:webHidden w:val="0"/>
      <w:specVanish w:val="0"/>
    </w:rPr>
  </w:style>
  <w:style w:type="paragraph" w:styleId="af2">
    <w:name w:val="Revision"/>
    <w:hidden/>
    <w:uiPriority w:val="99"/>
    <w:semiHidden/>
    <w:rsid w:val="005237B5"/>
    <w:pPr>
      <w:spacing w:after="0" w:line="240" w:lineRule="auto"/>
    </w:pPr>
  </w:style>
  <w:style w:type="character" w:customStyle="1" w:styleId="af3">
    <w:name w:val="Гипертекстовая ссылка"/>
    <w:basedOn w:val="a0"/>
    <w:uiPriority w:val="99"/>
    <w:rsid w:val="005237B5"/>
    <w:rPr>
      <w:rFonts w:cs="Times New Roman"/>
      <w:color w:val="106BBE"/>
    </w:rPr>
  </w:style>
  <w:style w:type="paragraph" w:styleId="af4">
    <w:name w:val="header"/>
    <w:basedOn w:val="a"/>
    <w:link w:val="af5"/>
    <w:uiPriority w:val="99"/>
    <w:unhideWhenUsed/>
    <w:rsid w:val="00523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237B5"/>
  </w:style>
  <w:style w:type="paragraph" w:styleId="af6">
    <w:name w:val="footer"/>
    <w:basedOn w:val="a"/>
    <w:link w:val="af7"/>
    <w:unhideWhenUsed/>
    <w:rsid w:val="00523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rsid w:val="005237B5"/>
  </w:style>
  <w:style w:type="character" w:customStyle="1" w:styleId="ab">
    <w:name w:val="Абзац списка Знак"/>
    <w:basedOn w:val="a0"/>
    <w:link w:val="aa"/>
    <w:uiPriority w:val="34"/>
    <w:rsid w:val="005237B5"/>
  </w:style>
  <w:style w:type="paragraph" w:customStyle="1" w:styleId="af8">
    <w:name w:val="Знак Знак Знак Знак Знак Знак Знак Знак Знак Знак Знак"/>
    <w:basedOn w:val="a"/>
    <w:rsid w:val="005237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gc">
    <w:name w:val="_tgc"/>
    <w:rsid w:val="005237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B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237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23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237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37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annotation reference"/>
    <w:basedOn w:val="a0"/>
    <w:uiPriority w:val="99"/>
    <w:semiHidden/>
    <w:unhideWhenUsed/>
    <w:rsid w:val="005237B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237B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237B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237B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237B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2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37B5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5237B5"/>
    <w:pPr>
      <w:ind w:left="720"/>
      <w:contextualSpacing/>
    </w:pPr>
  </w:style>
  <w:style w:type="table" w:styleId="ac">
    <w:name w:val="Table Grid"/>
    <w:basedOn w:val="a1"/>
    <w:uiPriority w:val="39"/>
    <w:rsid w:val="00523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23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237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52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5237B5"/>
    <w:rPr>
      <w:color w:val="0000FF"/>
      <w:u w:val="single"/>
    </w:rPr>
  </w:style>
  <w:style w:type="paragraph" w:customStyle="1" w:styleId="ConsPlusNormal">
    <w:name w:val="ConsPlusNormal"/>
    <w:rsid w:val="005237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237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237B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Plain Text"/>
    <w:basedOn w:val="a"/>
    <w:link w:val="af0"/>
    <w:rsid w:val="005237B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5237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523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52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37B5"/>
  </w:style>
  <w:style w:type="character" w:styleId="af1">
    <w:name w:val="Strong"/>
    <w:basedOn w:val="a0"/>
    <w:uiPriority w:val="22"/>
    <w:qFormat/>
    <w:rsid w:val="005237B5"/>
    <w:rPr>
      <w:b/>
      <w:bCs/>
    </w:rPr>
  </w:style>
  <w:style w:type="character" w:customStyle="1" w:styleId="blk">
    <w:name w:val="blk"/>
    <w:basedOn w:val="a0"/>
    <w:rsid w:val="005237B5"/>
  </w:style>
  <w:style w:type="numbering" w:customStyle="1" w:styleId="11">
    <w:name w:val="Нет списка1"/>
    <w:next w:val="a2"/>
    <w:uiPriority w:val="99"/>
    <w:semiHidden/>
    <w:unhideWhenUsed/>
    <w:rsid w:val="005237B5"/>
  </w:style>
  <w:style w:type="paragraph" w:customStyle="1" w:styleId="s1">
    <w:name w:val="s_1"/>
    <w:basedOn w:val="a"/>
    <w:rsid w:val="0052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2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52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c"/>
    <w:uiPriority w:val="39"/>
    <w:rsid w:val="00523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c"/>
    <w:uiPriority w:val="39"/>
    <w:rsid w:val="00523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c"/>
    <w:uiPriority w:val="59"/>
    <w:rsid w:val="00523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">
    <w:name w:val="empty"/>
    <w:basedOn w:val="a"/>
    <w:rsid w:val="0052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1">
    <w:name w:val="blk1"/>
    <w:basedOn w:val="a0"/>
    <w:rsid w:val="005237B5"/>
    <w:rPr>
      <w:vanish w:val="0"/>
      <w:webHidden w:val="0"/>
      <w:specVanish w:val="0"/>
    </w:rPr>
  </w:style>
  <w:style w:type="paragraph" w:styleId="af2">
    <w:name w:val="Revision"/>
    <w:hidden/>
    <w:uiPriority w:val="99"/>
    <w:semiHidden/>
    <w:rsid w:val="005237B5"/>
    <w:pPr>
      <w:spacing w:after="0" w:line="240" w:lineRule="auto"/>
    </w:pPr>
  </w:style>
  <w:style w:type="character" w:customStyle="1" w:styleId="af3">
    <w:name w:val="Гипертекстовая ссылка"/>
    <w:basedOn w:val="a0"/>
    <w:uiPriority w:val="99"/>
    <w:rsid w:val="005237B5"/>
    <w:rPr>
      <w:rFonts w:cs="Times New Roman"/>
      <w:color w:val="106BBE"/>
    </w:rPr>
  </w:style>
  <w:style w:type="paragraph" w:styleId="af4">
    <w:name w:val="header"/>
    <w:basedOn w:val="a"/>
    <w:link w:val="af5"/>
    <w:uiPriority w:val="99"/>
    <w:unhideWhenUsed/>
    <w:rsid w:val="00523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237B5"/>
  </w:style>
  <w:style w:type="paragraph" w:styleId="af6">
    <w:name w:val="footer"/>
    <w:basedOn w:val="a"/>
    <w:link w:val="af7"/>
    <w:unhideWhenUsed/>
    <w:rsid w:val="00523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rsid w:val="005237B5"/>
  </w:style>
  <w:style w:type="character" w:customStyle="1" w:styleId="ab">
    <w:name w:val="Абзац списка Знак"/>
    <w:basedOn w:val="a0"/>
    <w:link w:val="aa"/>
    <w:uiPriority w:val="34"/>
    <w:rsid w:val="005237B5"/>
  </w:style>
  <w:style w:type="paragraph" w:customStyle="1" w:styleId="af8">
    <w:name w:val="Знак Знак Знак Знак Знак Знак Знак Знак Знак Знак Знак"/>
    <w:basedOn w:val="a"/>
    <w:rsid w:val="005237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gc">
    <w:name w:val="_tgc"/>
    <w:rsid w:val="00523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148/94b9f014f894f948e12c4441c96ead9a4f79aa57/" TargetMode="External"/><Relationship Id="rId13" Type="http://schemas.openxmlformats.org/officeDocument/2006/relationships/hyperlink" Target="http://base.garant.ru/10106464/" TargetMode="External"/><Relationship Id="rId18" Type="http://schemas.openxmlformats.org/officeDocument/2006/relationships/hyperlink" Target="http://base.garant.ru/12114746/" TargetMode="External"/><Relationship Id="rId26" Type="http://schemas.openxmlformats.org/officeDocument/2006/relationships/hyperlink" Target="http://base.garant.ru/12177530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ase.garant.ru/55171671/" TargetMode="External"/><Relationship Id="rId7" Type="http://schemas.openxmlformats.org/officeDocument/2006/relationships/hyperlink" Target="http://www.consultant.ru/document/cons_doc_LAW_10148/94b9f014f894f948e12c4441c96ead9a4f79aa57/" TargetMode="External"/><Relationship Id="rId12" Type="http://schemas.openxmlformats.org/officeDocument/2006/relationships/hyperlink" Target="http://base.garant.ru/12114746/" TargetMode="External"/><Relationship Id="rId17" Type="http://schemas.openxmlformats.org/officeDocument/2006/relationships/hyperlink" Target="http://base.garant.ru/10106464/" TargetMode="External"/><Relationship Id="rId25" Type="http://schemas.openxmlformats.org/officeDocument/2006/relationships/hyperlink" Target="http://base.garant.ru/12177530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0106464/" TargetMode="External"/><Relationship Id="rId20" Type="http://schemas.openxmlformats.org/officeDocument/2006/relationships/hyperlink" Target="http://base.garant.ru/12123862/2/" TargetMode="External"/><Relationship Id="rId29" Type="http://schemas.openxmlformats.org/officeDocument/2006/relationships/hyperlink" Target="http://base.garant.ru/1217753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0148/94b9f014f894f948e12c4441c96ead9a4f79aa57/" TargetMode="External"/><Relationship Id="rId11" Type="http://schemas.openxmlformats.org/officeDocument/2006/relationships/hyperlink" Target="http://base.garant.ru/12114746/" TargetMode="External"/><Relationship Id="rId24" Type="http://schemas.openxmlformats.org/officeDocument/2006/relationships/hyperlink" Target="http://base.garant.ru/1217753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0106464/" TargetMode="External"/><Relationship Id="rId23" Type="http://schemas.openxmlformats.org/officeDocument/2006/relationships/hyperlink" Target="http://base.garant.ru/12177530/" TargetMode="External"/><Relationship Id="rId28" Type="http://schemas.openxmlformats.org/officeDocument/2006/relationships/hyperlink" Target="http://base.garant.ru/12177530/" TargetMode="External"/><Relationship Id="rId10" Type="http://schemas.openxmlformats.org/officeDocument/2006/relationships/hyperlink" Target="http://base.garant.ru/10106464/" TargetMode="External"/><Relationship Id="rId19" Type="http://schemas.openxmlformats.org/officeDocument/2006/relationships/hyperlink" Target="http://base.garant.ru/12114746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0148/94b9f014f894f948e12c4441c96ead9a4f79aa57/" TargetMode="External"/><Relationship Id="rId14" Type="http://schemas.openxmlformats.org/officeDocument/2006/relationships/hyperlink" Target="http://base.garant.ru/10106464/" TargetMode="External"/><Relationship Id="rId22" Type="http://schemas.openxmlformats.org/officeDocument/2006/relationships/hyperlink" Target="http://base.garant.ru/12177530/4/" TargetMode="External"/><Relationship Id="rId27" Type="http://schemas.openxmlformats.org/officeDocument/2006/relationships/hyperlink" Target="http://base.garant.ru/12177530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104</Pages>
  <Words>41604</Words>
  <Characters>237145</Characters>
  <Application>Microsoft Office Word</Application>
  <DocSecurity>0</DocSecurity>
  <Lines>1976</Lines>
  <Paragraphs>556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278193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Щеголева</dc:creator>
  <cp:lastModifiedBy>LKTsurkanu</cp:lastModifiedBy>
  <cp:revision>3</cp:revision>
  <dcterms:created xsi:type="dcterms:W3CDTF">2018-03-23T11:17:00Z</dcterms:created>
  <dcterms:modified xsi:type="dcterms:W3CDTF">2018-03-26T08:48:00Z</dcterms:modified>
</cp:coreProperties>
</file>