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95" w:rsidRDefault="00840124" w:rsidP="000F77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>Приложение 4</w:t>
      </w:r>
      <w:bookmarkStart w:id="0" w:name="_GoBack"/>
      <w:bookmarkEnd w:id="0"/>
    </w:p>
    <w:p w:rsidR="00BD6D07" w:rsidRDefault="00F81B3C" w:rsidP="00BD6D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34E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CA10FD" w:rsidRPr="0078234E" w:rsidRDefault="00BD6D07" w:rsidP="00BD6D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D1B62">
        <w:rPr>
          <w:rFonts w:ascii="Times New Roman" w:hAnsi="Times New Roman" w:cs="Times New Roman"/>
          <w:b/>
          <w:sz w:val="24"/>
          <w:szCs w:val="24"/>
        </w:rPr>
        <w:t>дополнительным аспектам</w:t>
      </w:r>
      <w:r w:rsidR="007D1B62" w:rsidRPr="007D1B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DAD">
        <w:rPr>
          <w:rFonts w:ascii="Times New Roman" w:hAnsi="Times New Roman" w:cs="Times New Roman"/>
          <w:b/>
          <w:sz w:val="24"/>
          <w:szCs w:val="24"/>
        </w:rPr>
        <w:t xml:space="preserve">целесообразности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отмены прямого регулирования </w:t>
      </w:r>
      <w:r w:rsidR="00F81B3C" w:rsidRPr="0078234E">
        <w:rPr>
          <w:rFonts w:ascii="Times New Roman" w:hAnsi="Times New Roman" w:cs="Times New Roman"/>
          <w:b/>
          <w:sz w:val="24"/>
          <w:szCs w:val="24"/>
        </w:rPr>
        <w:t>тариф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865C6C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F81B3C" w:rsidRPr="00782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C6C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F81B3C" w:rsidRPr="0078234E">
        <w:rPr>
          <w:rFonts w:ascii="Times New Roman" w:hAnsi="Times New Roman" w:cs="Times New Roman"/>
          <w:b/>
          <w:sz w:val="24"/>
          <w:szCs w:val="24"/>
        </w:rPr>
        <w:t>регистраторов</w:t>
      </w:r>
    </w:p>
    <w:p w:rsidR="00F81B3C" w:rsidRPr="0078234E" w:rsidRDefault="00F81B3C" w:rsidP="00D639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66C" w:rsidRDefault="00476981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5DA5" w:rsidRPr="00A75DA5">
        <w:rPr>
          <w:rFonts w:ascii="Times New Roman" w:hAnsi="Times New Roman" w:cs="Times New Roman"/>
          <w:b/>
          <w:sz w:val="24"/>
          <w:szCs w:val="24"/>
        </w:rPr>
        <w:t>1.</w:t>
      </w:r>
      <w:r w:rsidR="00CE76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A5886" w:rsidRPr="0078234E">
        <w:rPr>
          <w:rFonts w:ascii="Times New Roman" w:hAnsi="Times New Roman" w:cs="Times New Roman"/>
          <w:sz w:val="24"/>
          <w:szCs w:val="24"/>
        </w:rPr>
        <w:t xml:space="preserve">История  регулирования </w:t>
      </w:r>
      <w:r w:rsidR="00CE766C">
        <w:rPr>
          <w:rFonts w:ascii="Times New Roman" w:hAnsi="Times New Roman" w:cs="Times New Roman"/>
          <w:sz w:val="24"/>
          <w:szCs w:val="24"/>
        </w:rPr>
        <w:t xml:space="preserve"> </w:t>
      </w:r>
      <w:r w:rsidR="00FA5886" w:rsidRPr="0078234E">
        <w:rPr>
          <w:rFonts w:ascii="Times New Roman" w:hAnsi="Times New Roman" w:cs="Times New Roman"/>
          <w:sz w:val="24"/>
          <w:szCs w:val="24"/>
        </w:rPr>
        <w:t>тарифов регистратора  с 90-х по 2016 гг. описана в подготовленном ИНФИ ПАРТАД в 2016 г и тогда же представленном в Банк России отчет</w:t>
      </w:r>
      <w:r w:rsidR="00834217" w:rsidRPr="0078234E">
        <w:rPr>
          <w:rFonts w:ascii="Times New Roman" w:hAnsi="Times New Roman" w:cs="Times New Roman"/>
          <w:sz w:val="24"/>
          <w:szCs w:val="24"/>
        </w:rPr>
        <w:t>е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по НИР «Анализ зарубежной и российской практики в части взимания платы регистраторами за услуги, оказываемые эмитентам и зарегистрированным лицам»</w:t>
      </w:r>
      <w:r w:rsidR="003376BA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FA5886" w:rsidRPr="0078234E">
        <w:rPr>
          <w:rFonts w:ascii="Times New Roman" w:hAnsi="Times New Roman" w:cs="Times New Roman"/>
          <w:sz w:val="24"/>
          <w:szCs w:val="24"/>
        </w:rPr>
        <w:t>.</w:t>
      </w:r>
      <w:r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FA5886" w:rsidRPr="0078234E">
        <w:rPr>
          <w:rFonts w:ascii="Times New Roman" w:hAnsi="Times New Roman" w:cs="Times New Roman"/>
          <w:sz w:val="24"/>
          <w:szCs w:val="24"/>
        </w:rPr>
        <w:t>В це</w:t>
      </w:r>
      <w:r w:rsidRPr="0078234E">
        <w:rPr>
          <w:rFonts w:ascii="Times New Roman" w:hAnsi="Times New Roman" w:cs="Times New Roman"/>
          <w:sz w:val="24"/>
          <w:szCs w:val="24"/>
        </w:rPr>
        <w:t>н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тре регулярно происходивших </w:t>
      </w:r>
      <w:r w:rsidRPr="0078234E">
        <w:rPr>
          <w:rFonts w:ascii="Times New Roman" w:hAnsi="Times New Roman" w:cs="Times New Roman"/>
          <w:sz w:val="24"/>
          <w:szCs w:val="24"/>
        </w:rPr>
        <w:t xml:space="preserve">в указанный выше период </w:t>
      </w:r>
      <w:r w:rsidR="004044A2" w:rsidRPr="0078234E">
        <w:rPr>
          <w:rFonts w:ascii="Times New Roman" w:hAnsi="Times New Roman" w:cs="Times New Roman"/>
          <w:sz w:val="24"/>
          <w:szCs w:val="24"/>
        </w:rPr>
        <w:t xml:space="preserve">дискуссий </w:t>
      </w:r>
      <w:r w:rsidR="00FA5886" w:rsidRPr="0078234E">
        <w:rPr>
          <w:rFonts w:ascii="Times New Roman" w:hAnsi="Times New Roman" w:cs="Times New Roman"/>
          <w:sz w:val="24"/>
          <w:szCs w:val="24"/>
        </w:rPr>
        <w:t>обычно находился вопрос о тарифах регистраторов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D63942" w:rsidRPr="0078234E">
        <w:rPr>
          <w:rFonts w:ascii="Times New Roman" w:hAnsi="Times New Roman" w:cs="Times New Roman"/>
          <w:sz w:val="24"/>
          <w:szCs w:val="24"/>
        </w:rPr>
        <w:t xml:space="preserve"> перерегистрацию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(переход) прав собственности в реестрах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044A2" w:rsidRPr="0078234E">
        <w:rPr>
          <w:rFonts w:ascii="Times New Roman" w:hAnsi="Times New Roman" w:cs="Times New Roman"/>
          <w:sz w:val="24"/>
          <w:szCs w:val="24"/>
        </w:rPr>
        <w:t>ответ</w:t>
      </w:r>
      <w:proofErr w:type="gramEnd"/>
      <w:r w:rsidR="004044A2" w:rsidRPr="0078234E">
        <w:rPr>
          <w:rFonts w:ascii="Times New Roman" w:hAnsi="Times New Roman" w:cs="Times New Roman"/>
          <w:sz w:val="24"/>
          <w:szCs w:val="24"/>
        </w:rPr>
        <w:t xml:space="preserve"> на </w:t>
      </w:r>
      <w:r w:rsidR="00FA5886" w:rsidRPr="0078234E">
        <w:rPr>
          <w:rFonts w:ascii="Times New Roman" w:hAnsi="Times New Roman" w:cs="Times New Roman"/>
          <w:sz w:val="24"/>
          <w:szCs w:val="24"/>
        </w:rPr>
        <w:t>который</w:t>
      </w:r>
      <w:r w:rsidR="00C65087" w:rsidRPr="0078234E">
        <w:rPr>
          <w:rFonts w:ascii="Times New Roman" w:hAnsi="Times New Roman" w:cs="Times New Roman"/>
          <w:sz w:val="24"/>
          <w:szCs w:val="24"/>
        </w:rPr>
        <w:t>,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в конечном счете</w:t>
      </w:r>
      <w:r w:rsidR="00C65087" w:rsidRPr="0078234E">
        <w:rPr>
          <w:rFonts w:ascii="Times New Roman" w:hAnsi="Times New Roman" w:cs="Times New Roman"/>
          <w:sz w:val="24"/>
          <w:szCs w:val="24"/>
        </w:rPr>
        <w:t>,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был </w:t>
      </w:r>
      <w:r w:rsidRPr="0078234E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="004044A2" w:rsidRPr="0078234E">
        <w:rPr>
          <w:rFonts w:ascii="Times New Roman" w:hAnsi="Times New Roman" w:cs="Times New Roman"/>
          <w:sz w:val="24"/>
          <w:szCs w:val="24"/>
        </w:rPr>
        <w:t>дан</w:t>
      </w:r>
      <w:r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не столько путем существующих до сих пор 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лимитирующ</w:t>
      </w:r>
      <w:r w:rsidR="00FA5886" w:rsidRPr="0078234E">
        <w:rPr>
          <w:rFonts w:ascii="Times New Roman" w:hAnsi="Times New Roman" w:cs="Times New Roman"/>
          <w:sz w:val="24"/>
          <w:szCs w:val="24"/>
        </w:rPr>
        <w:t>их размер тарифо</w:t>
      </w:r>
      <w:r w:rsidRPr="0078234E">
        <w:rPr>
          <w:rFonts w:ascii="Times New Roman" w:hAnsi="Times New Roman" w:cs="Times New Roman"/>
          <w:sz w:val="24"/>
          <w:szCs w:val="24"/>
        </w:rPr>
        <w:t>в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регулятивных ограничений, </w:t>
      </w:r>
      <w:r w:rsidR="00FA5886" w:rsidRPr="0078234E">
        <w:rPr>
          <w:rFonts w:ascii="Times New Roman" w:hAnsi="Times New Roman" w:cs="Times New Roman"/>
          <w:sz w:val="24"/>
          <w:szCs w:val="24"/>
        </w:rPr>
        <w:t>сколько в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контексте существующей конкуренции </w:t>
      </w:r>
      <w:r w:rsidRPr="0078234E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D63942" w:rsidRPr="0078234E">
        <w:rPr>
          <w:rFonts w:ascii="Times New Roman" w:hAnsi="Times New Roman" w:cs="Times New Roman"/>
          <w:sz w:val="24"/>
          <w:szCs w:val="24"/>
        </w:rPr>
        <w:t>регис</w:t>
      </w:r>
      <w:r w:rsidRPr="0078234E">
        <w:rPr>
          <w:rFonts w:ascii="Times New Roman" w:hAnsi="Times New Roman" w:cs="Times New Roman"/>
          <w:sz w:val="24"/>
          <w:szCs w:val="24"/>
        </w:rPr>
        <w:t>траторов зарегистрированным лица</w:t>
      </w:r>
      <w:r w:rsidR="00C65087" w:rsidRPr="0078234E">
        <w:rPr>
          <w:rFonts w:ascii="Times New Roman" w:hAnsi="Times New Roman" w:cs="Times New Roman"/>
          <w:sz w:val="24"/>
          <w:szCs w:val="24"/>
        </w:rPr>
        <w:t>м</w:t>
      </w:r>
      <w:r w:rsidRPr="0078234E">
        <w:rPr>
          <w:rFonts w:ascii="Times New Roman" w:hAnsi="Times New Roman" w:cs="Times New Roman"/>
          <w:sz w:val="24"/>
          <w:szCs w:val="24"/>
        </w:rPr>
        <w:t xml:space="preserve">  с аналогичными по содержанию услугами депозитариев своим клиентам и,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Pr="0078234E">
        <w:rPr>
          <w:rFonts w:ascii="Times New Roman" w:hAnsi="Times New Roman" w:cs="Times New Roman"/>
          <w:sz w:val="24"/>
          <w:szCs w:val="24"/>
        </w:rPr>
        <w:t>,</w:t>
      </w:r>
      <w:r w:rsidR="004044A2" w:rsidRPr="0078234E">
        <w:rPr>
          <w:rFonts w:ascii="Times New Roman" w:hAnsi="Times New Roman" w:cs="Times New Roman"/>
          <w:sz w:val="24"/>
          <w:szCs w:val="24"/>
        </w:rPr>
        <w:t xml:space="preserve"> с </w:t>
      </w:r>
      <w:r w:rsidRPr="0078234E">
        <w:rPr>
          <w:rFonts w:ascii="Times New Roman" w:hAnsi="Times New Roman" w:cs="Times New Roman"/>
          <w:sz w:val="24"/>
          <w:szCs w:val="24"/>
        </w:rPr>
        <w:t xml:space="preserve">услугами </w:t>
      </w:r>
      <w:r w:rsidR="00D63942" w:rsidRPr="0078234E">
        <w:rPr>
          <w:rFonts w:ascii="Times New Roman" w:hAnsi="Times New Roman" w:cs="Times New Roman"/>
          <w:sz w:val="24"/>
          <w:szCs w:val="24"/>
        </w:rPr>
        <w:t>центрального</w:t>
      </w:r>
      <w:r w:rsidRPr="0078234E">
        <w:rPr>
          <w:rFonts w:ascii="Times New Roman" w:hAnsi="Times New Roman" w:cs="Times New Roman"/>
          <w:sz w:val="24"/>
          <w:szCs w:val="24"/>
        </w:rPr>
        <w:t xml:space="preserve"> депозитария</w:t>
      </w:r>
      <w:r w:rsidR="00A75DA5">
        <w:rPr>
          <w:rFonts w:ascii="Times New Roman" w:hAnsi="Times New Roman" w:cs="Times New Roman"/>
          <w:sz w:val="24"/>
          <w:szCs w:val="24"/>
        </w:rPr>
        <w:t>.</w:t>
      </w:r>
      <w:r w:rsidR="00782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68B" w:rsidRDefault="00CE766C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234E">
        <w:rPr>
          <w:rFonts w:ascii="Times New Roman" w:hAnsi="Times New Roman" w:cs="Times New Roman"/>
          <w:sz w:val="24"/>
          <w:szCs w:val="24"/>
        </w:rPr>
        <w:t xml:space="preserve">Участвующие в торговле ценными бумагами </w:t>
      </w:r>
      <w:r w:rsidR="00C65087" w:rsidRPr="0078234E">
        <w:rPr>
          <w:rFonts w:ascii="Times New Roman" w:hAnsi="Times New Roman" w:cs="Times New Roman"/>
          <w:sz w:val="24"/>
          <w:szCs w:val="24"/>
        </w:rPr>
        <w:t xml:space="preserve">и заинтересованные в низких тарифах на перерегистрацию лица сконцентрировали </w:t>
      </w:r>
      <w:r w:rsidR="000D775A">
        <w:rPr>
          <w:rFonts w:ascii="Times New Roman" w:hAnsi="Times New Roman" w:cs="Times New Roman"/>
          <w:sz w:val="24"/>
          <w:szCs w:val="24"/>
        </w:rPr>
        <w:t xml:space="preserve">учет своих </w:t>
      </w:r>
      <w:r w:rsidR="00C65087" w:rsidRPr="0078234E">
        <w:rPr>
          <w:rFonts w:ascii="Times New Roman" w:hAnsi="Times New Roman" w:cs="Times New Roman"/>
          <w:sz w:val="24"/>
          <w:szCs w:val="24"/>
        </w:rPr>
        <w:t>актив</w:t>
      </w:r>
      <w:r w:rsidR="000D775A">
        <w:rPr>
          <w:rFonts w:ascii="Times New Roman" w:hAnsi="Times New Roman" w:cs="Times New Roman"/>
          <w:sz w:val="24"/>
          <w:szCs w:val="24"/>
        </w:rPr>
        <w:t>ов</w:t>
      </w:r>
      <w:r w:rsidR="00C65087" w:rsidRPr="0078234E">
        <w:rPr>
          <w:rFonts w:ascii="Times New Roman" w:hAnsi="Times New Roman" w:cs="Times New Roman"/>
          <w:sz w:val="24"/>
          <w:szCs w:val="24"/>
        </w:rPr>
        <w:t xml:space="preserve"> в </w:t>
      </w:r>
      <w:r w:rsidR="0078234E">
        <w:rPr>
          <w:rFonts w:ascii="Times New Roman" w:hAnsi="Times New Roman" w:cs="Times New Roman"/>
          <w:sz w:val="24"/>
          <w:szCs w:val="24"/>
        </w:rPr>
        <w:t>ц</w:t>
      </w:r>
      <w:r w:rsidR="00C65087" w:rsidRPr="0078234E">
        <w:rPr>
          <w:rFonts w:ascii="Times New Roman" w:hAnsi="Times New Roman" w:cs="Times New Roman"/>
          <w:sz w:val="24"/>
          <w:szCs w:val="24"/>
        </w:rPr>
        <w:t xml:space="preserve">ентральном депозитарии либо </w:t>
      </w:r>
      <w:r w:rsidR="009728E1">
        <w:rPr>
          <w:rFonts w:ascii="Times New Roman" w:hAnsi="Times New Roman" w:cs="Times New Roman"/>
          <w:sz w:val="24"/>
          <w:szCs w:val="24"/>
        </w:rPr>
        <w:t>(</w:t>
      </w:r>
      <w:r w:rsidR="00C65087" w:rsidRPr="0078234E">
        <w:rPr>
          <w:rFonts w:ascii="Times New Roman" w:hAnsi="Times New Roman" w:cs="Times New Roman"/>
          <w:sz w:val="24"/>
          <w:szCs w:val="24"/>
        </w:rPr>
        <w:t>в обслуживаемым им же</w:t>
      </w:r>
      <w:r w:rsidR="009728E1">
        <w:rPr>
          <w:rFonts w:ascii="Times New Roman" w:hAnsi="Times New Roman" w:cs="Times New Roman"/>
          <w:sz w:val="24"/>
          <w:szCs w:val="24"/>
        </w:rPr>
        <w:t>)</w:t>
      </w:r>
      <w:r w:rsidR="00C65087" w:rsidRPr="0078234E">
        <w:rPr>
          <w:rFonts w:ascii="Times New Roman" w:hAnsi="Times New Roman" w:cs="Times New Roman"/>
          <w:sz w:val="24"/>
          <w:szCs w:val="24"/>
        </w:rPr>
        <w:t xml:space="preserve"> брокерских </w:t>
      </w:r>
      <w:r w:rsidR="000D775A">
        <w:rPr>
          <w:rFonts w:ascii="Times New Roman" w:hAnsi="Times New Roman" w:cs="Times New Roman"/>
          <w:sz w:val="24"/>
          <w:szCs w:val="24"/>
        </w:rPr>
        <w:t>или</w:t>
      </w:r>
      <w:r w:rsidR="00C65087" w:rsidRPr="00782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087" w:rsidRPr="0078234E">
        <w:rPr>
          <w:rFonts w:ascii="Times New Roman" w:hAnsi="Times New Roman" w:cs="Times New Roman"/>
          <w:sz w:val="24"/>
          <w:szCs w:val="24"/>
        </w:rPr>
        <w:t>кастодиальных</w:t>
      </w:r>
      <w:proofErr w:type="spellEnd"/>
      <w:r w:rsidR="00C65087" w:rsidRPr="0078234E">
        <w:rPr>
          <w:rFonts w:ascii="Times New Roman" w:hAnsi="Times New Roman" w:cs="Times New Roman"/>
          <w:sz w:val="24"/>
          <w:szCs w:val="24"/>
        </w:rPr>
        <w:t xml:space="preserve"> депозитариях.</w:t>
      </w:r>
      <w:r w:rsidR="00FB668B" w:rsidRPr="0078234E">
        <w:rPr>
          <w:rFonts w:ascii="Times New Roman" w:hAnsi="Times New Roman" w:cs="Times New Roman"/>
          <w:sz w:val="24"/>
          <w:szCs w:val="24"/>
        </w:rPr>
        <w:t xml:space="preserve"> Инвесторы, которые не торгуют ценными бумагами</w:t>
      </w:r>
      <w:r w:rsidR="0078234E">
        <w:rPr>
          <w:rFonts w:ascii="Times New Roman" w:hAnsi="Times New Roman" w:cs="Times New Roman"/>
          <w:sz w:val="24"/>
          <w:szCs w:val="24"/>
        </w:rPr>
        <w:t xml:space="preserve"> на регулярной основе</w:t>
      </w:r>
      <w:r w:rsidR="00FB668B" w:rsidRPr="0078234E">
        <w:rPr>
          <w:rFonts w:ascii="Times New Roman" w:hAnsi="Times New Roman" w:cs="Times New Roman"/>
          <w:sz w:val="24"/>
          <w:szCs w:val="24"/>
        </w:rPr>
        <w:t>, имеют возможность учитывать права на ценные бумаги у регистратора, не неся расходов на их хранение, но при этом при продаже ценных бумаг оплачивать суммы, так или иначе зависящие от стоимости передаваемых ценных бумаг.</w:t>
      </w:r>
    </w:p>
    <w:p w:rsidR="00CE766C" w:rsidRPr="0078234E" w:rsidRDefault="00CE766C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91B" w:rsidRPr="0078234E" w:rsidRDefault="0093391B" w:rsidP="009339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DA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75DA5" w:rsidRPr="00A75DA5">
        <w:rPr>
          <w:rFonts w:ascii="Times New Roman" w:hAnsi="Times New Roman" w:cs="Times New Roman"/>
          <w:b/>
          <w:sz w:val="24"/>
          <w:szCs w:val="24"/>
        </w:rPr>
        <w:t>2.</w:t>
      </w:r>
      <w:r w:rsidR="00CE7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34E">
        <w:rPr>
          <w:rFonts w:ascii="Times New Roman" w:hAnsi="Times New Roman" w:cs="Times New Roman"/>
          <w:sz w:val="24"/>
          <w:szCs w:val="24"/>
        </w:rPr>
        <w:t>Как известно, с</w:t>
      </w:r>
      <w:r w:rsidRPr="0078234E">
        <w:rPr>
          <w:rFonts w:ascii="Times New Roman" w:hAnsi="Times New Roman" w:cs="Times New Roman"/>
          <w:sz w:val="24"/>
          <w:szCs w:val="24"/>
        </w:rPr>
        <w:t xml:space="preserve">ложившаяся же в РФ модель </w:t>
      </w:r>
      <w:r w:rsidRPr="0078234E">
        <w:rPr>
          <w:rFonts w:ascii="Times New Roman" w:hAnsi="Times New Roman" w:cs="Times New Roman"/>
          <w:spacing w:val="5"/>
          <w:sz w:val="24"/>
          <w:szCs w:val="24"/>
        </w:rPr>
        <w:t xml:space="preserve">оплаты услуг регистраторов </w:t>
      </w:r>
      <w:r w:rsidRPr="0078234E">
        <w:rPr>
          <w:rFonts w:ascii="Times New Roman" w:hAnsi="Times New Roman" w:cs="Times New Roman"/>
          <w:spacing w:val="3"/>
          <w:sz w:val="24"/>
          <w:szCs w:val="24"/>
        </w:rPr>
        <w:t xml:space="preserve">базируется на нескольких исторически сложившихся принципах (обычаях делового оборота) организации </w:t>
      </w:r>
      <w:r w:rsidRPr="0078234E">
        <w:rPr>
          <w:rFonts w:ascii="Times New Roman" w:hAnsi="Times New Roman" w:cs="Times New Roman"/>
          <w:sz w:val="24"/>
          <w:szCs w:val="24"/>
        </w:rPr>
        <w:t>деятельности по ведению реестра владельцев именных ценных бумаг:</w:t>
      </w:r>
    </w:p>
    <w:p w:rsidR="0093391B" w:rsidRPr="0078234E" w:rsidRDefault="0093391B" w:rsidP="009339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 xml:space="preserve"> договорные отношения</w:t>
      </w:r>
      <w:r w:rsidR="0078234E">
        <w:rPr>
          <w:rFonts w:ascii="Times New Roman" w:hAnsi="Times New Roman" w:cs="Times New Roman"/>
          <w:sz w:val="24"/>
          <w:szCs w:val="24"/>
        </w:rPr>
        <w:t xml:space="preserve"> с эмитентом</w:t>
      </w:r>
      <w:r w:rsidRPr="0078234E">
        <w:rPr>
          <w:rFonts w:ascii="Times New Roman" w:hAnsi="Times New Roman" w:cs="Times New Roman"/>
          <w:sz w:val="24"/>
          <w:szCs w:val="24"/>
        </w:rPr>
        <w:t xml:space="preserve"> определяют уровень оплаты услуг, предоставляемых </w:t>
      </w:r>
      <w:r w:rsidR="0078234E">
        <w:rPr>
          <w:rFonts w:ascii="Times New Roman" w:hAnsi="Times New Roman" w:cs="Times New Roman"/>
          <w:sz w:val="24"/>
          <w:szCs w:val="24"/>
        </w:rPr>
        <w:t>ему р</w:t>
      </w:r>
      <w:r w:rsidRPr="0078234E">
        <w:rPr>
          <w:rFonts w:ascii="Times New Roman" w:hAnsi="Times New Roman" w:cs="Times New Roman"/>
          <w:sz w:val="24"/>
          <w:szCs w:val="24"/>
        </w:rPr>
        <w:t>егистратором;</w:t>
      </w:r>
    </w:p>
    <w:p w:rsidR="0093391B" w:rsidRPr="0078234E" w:rsidRDefault="0093391B" w:rsidP="009339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pacing w:val="1"/>
          <w:sz w:val="24"/>
          <w:szCs w:val="24"/>
        </w:rPr>
        <w:t xml:space="preserve"> эмитент редко влияет на порядок оплаты зарегистрированными лицами </w:t>
      </w:r>
      <w:r w:rsidRPr="0078234E">
        <w:rPr>
          <w:rFonts w:ascii="Times New Roman" w:hAnsi="Times New Roman" w:cs="Times New Roman"/>
          <w:sz w:val="24"/>
          <w:szCs w:val="24"/>
        </w:rPr>
        <w:t>услуг, предоставляемых им регистратором;</w:t>
      </w:r>
    </w:p>
    <w:p w:rsidR="0093391B" w:rsidRPr="0078234E" w:rsidRDefault="0093391B" w:rsidP="009339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 xml:space="preserve"> порядок оплаты зарегистрированными лицами услуг регистратора определяется правилами ведения реестра, устанавливаемыми самим регистратором с учетом ограничений нормативными актами регулирующего органа на основании положений законодательства РФ.</w:t>
      </w:r>
    </w:p>
    <w:p w:rsidR="0093391B" w:rsidRDefault="0093391B" w:rsidP="009339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78234E">
        <w:rPr>
          <w:rFonts w:ascii="Times New Roman" w:hAnsi="Times New Roman" w:cs="Times New Roman"/>
          <w:sz w:val="24"/>
          <w:szCs w:val="24"/>
        </w:rPr>
        <w:t xml:space="preserve">Сложившаяся система отношений </w:t>
      </w:r>
      <w:r w:rsidRPr="0078234E">
        <w:rPr>
          <w:rFonts w:ascii="Times New Roman" w:hAnsi="Times New Roman" w:cs="Times New Roman"/>
          <w:sz w:val="24"/>
          <w:szCs w:val="24"/>
        </w:rPr>
        <w:t xml:space="preserve">не полностью </w:t>
      </w:r>
      <w:r w:rsidR="0078234E">
        <w:rPr>
          <w:rFonts w:ascii="Times New Roman" w:hAnsi="Times New Roman" w:cs="Times New Roman"/>
          <w:sz w:val="24"/>
          <w:szCs w:val="24"/>
        </w:rPr>
        <w:t>отражает</w:t>
      </w:r>
      <w:r w:rsidR="00A75DA5">
        <w:rPr>
          <w:rFonts w:ascii="Times New Roman" w:hAnsi="Times New Roman" w:cs="Times New Roman"/>
          <w:sz w:val="24"/>
          <w:szCs w:val="24"/>
        </w:rPr>
        <w:t xml:space="preserve"> и учитывает</w:t>
      </w:r>
      <w:r w:rsidRPr="0078234E">
        <w:rPr>
          <w:rFonts w:ascii="Times New Roman" w:hAnsi="Times New Roman" w:cs="Times New Roman"/>
          <w:sz w:val="24"/>
          <w:szCs w:val="24"/>
        </w:rPr>
        <w:t xml:space="preserve">, с одной стороны, фундаментальную ответственность эмитента за организацию ведения реестра владельцев его ценных бумаг и иных финансовых инструментов, установленную </w:t>
      </w:r>
      <w:r w:rsidRPr="0078234E">
        <w:rPr>
          <w:rFonts w:ascii="Times New Roman" w:hAnsi="Times New Roman" w:cs="Times New Roman"/>
          <w:sz w:val="24"/>
          <w:szCs w:val="24"/>
        </w:rPr>
        <w:lastRenderedPageBreak/>
        <w:t>действующим законодательством, а с другой – возможность организовать оплат</w:t>
      </w:r>
      <w:r w:rsidR="0078234E">
        <w:rPr>
          <w:rFonts w:ascii="Times New Roman" w:hAnsi="Times New Roman" w:cs="Times New Roman"/>
          <w:sz w:val="24"/>
          <w:szCs w:val="24"/>
        </w:rPr>
        <w:t xml:space="preserve">у </w:t>
      </w:r>
      <w:r w:rsidRPr="0078234E">
        <w:rPr>
          <w:rFonts w:ascii="Times New Roman" w:hAnsi="Times New Roman" w:cs="Times New Roman"/>
          <w:sz w:val="24"/>
          <w:szCs w:val="24"/>
        </w:rPr>
        <w:t xml:space="preserve"> услуг, предоставляемых зарегистрированным в реестре лицам, с учетом степени участия эмитента</w:t>
      </w:r>
      <w:r w:rsidR="0078234E">
        <w:rPr>
          <w:rFonts w:ascii="Times New Roman" w:hAnsi="Times New Roman" w:cs="Times New Roman"/>
          <w:sz w:val="24"/>
          <w:szCs w:val="24"/>
        </w:rPr>
        <w:t xml:space="preserve"> </w:t>
      </w:r>
      <w:r w:rsidRPr="0078234E">
        <w:rPr>
          <w:rFonts w:ascii="Times New Roman" w:hAnsi="Times New Roman" w:cs="Times New Roman"/>
          <w:sz w:val="24"/>
          <w:szCs w:val="24"/>
        </w:rPr>
        <w:t>и регистратора в управлении соответствующими рисками учетной системы.</w:t>
      </w:r>
      <w:proofErr w:type="gramEnd"/>
      <w:r w:rsidR="00A75DA5">
        <w:rPr>
          <w:rFonts w:ascii="Times New Roman" w:hAnsi="Times New Roman" w:cs="Times New Roman"/>
          <w:sz w:val="24"/>
          <w:szCs w:val="24"/>
        </w:rPr>
        <w:t xml:space="preserve"> </w:t>
      </w:r>
      <w:r w:rsidR="000D775A">
        <w:rPr>
          <w:rFonts w:ascii="Times New Roman" w:hAnsi="Times New Roman" w:cs="Times New Roman"/>
          <w:sz w:val="24"/>
          <w:szCs w:val="24"/>
        </w:rPr>
        <w:t>Это связано с</w:t>
      </w:r>
      <w:r w:rsidR="00A75DA5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="009F7447">
        <w:rPr>
          <w:rFonts w:ascii="Times New Roman" w:hAnsi="Times New Roman" w:cs="Times New Roman"/>
          <w:sz w:val="24"/>
          <w:szCs w:val="24"/>
        </w:rPr>
        <w:t>я</w:t>
      </w:r>
      <w:r w:rsidR="000D775A">
        <w:rPr>
          <w:rFonts w:ascii="Times New Roman" w:hAnsi="Times New Roman" w:cs="Times New Roman"/>
          <w:sz w:val="24"/>
          <w:szCs w:val="24"/>
        </w:rPr>
        <w:t>ми</w:t>
      </w:r>
      <w:r w:rsidR="00A75DA5">
        <w:rPr>
          <w:rFonts w:ascii="Times New Roman" w:hAnsi="Times New Roman" w:cs="Times New Roman"/>
          <w:sz w:val="24"/>
          <w:szCs w:val="24"/>
        </w:rPr>
        <w:t xml:space="preserve"> приватизации в Р</w:t>
      </w:r>
      <w:r w:rsidR="009F7447">
        <w:rPr>
          <w:rFonts w:ascii="Times New Roman" w:hAnsi="Times New Roman" w:cs="Times New Roman"/>
          <w:sz w:val="24"/>
          <w:szCs w:val="24"/>
        </w:rPr>
        <w:t>Ф</w:t>
      </w:r>
      <w:r w:rsidR="00A75DA5">
        <w:rPr>
          <w:rFonts w:ascii="Times New Roman" w:hAnsi="Times New Roman" w:cs="Times New Roman"/>
          <w:sz w:val="24"/>
          <w:szCs w:val="24"/>
        </w:rPr>
        <w:t xml:space="preserve"> и текущая экономическая ситуация не предоставляет особых возможн</w:t>
      </w:r>
      <w:r w:rsidR="00CE766C">
        <w:rPr>
          <w:rFonts w:ascii="Times New Roman" w:hAnsi="Times New Roman" w:cs="Times New Roman"/>
          <w:sz w:val="24"/>
          <w:szCs w:val="24"/>
        </w:rPr>
        <w:t xml:space="preserve">остей для серьезного изменения </w:t>
      </w:r>
      <w:r w:rsidR="00A75DA5">
        <w:rPr>
          <w:rFonts w:ascii="Times New Roman" w:hAnsi="Times New Roman" w:cs="Times New Roman"/>
          <w:sz w:val="24"/>
          <w:szCs w:val="24"/>
        </w:rPr>
        <w:t xml:space="preserve"> положения дел.</w:t>
      </w:r>
    </w:p>
    <w:p w:rsidR="00A9008B" w:rsidRPr="0078234E" w:rsidRDefault="00A9008B" w:rsidP="009339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34E" w:rsidRDefault="00476981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5DA5" w:rsidRPr="00A75DA5">
        <w:rPr>
          <w:rFonts w:ascii="Times New Roman" w:hAnsi="Times New Roman" w:cs="Times New Roman"/>
          <w:b/>
          <w:sz w:val="24"/>
          <w:szCs w:val="24"/>
        </w:rPr>
        <w:t>3.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391B" w:rsidRPr="0078234E">
        <w:rPr>
          <w:rFonts w:ascii="Times New Roman" w:hAnsi="Times New Roman" w:cs="Times New Roman"/>
          <w:sz w:val="24"/>
          <w:szCs w:val="24"/>
        </w:rPr>
        <w:t xml:space="preserve">В то же время, </w:t>
      </w:r>
      <w:r w:rsidR="00CE766C">
        <w:rPr>
          <w:rFonts w:ascii="Times New Roman" w:hAnsi="Times New Roman" w:cs="Times New Roman"/>
          <w:sz w:val="24"/>
          <w:szCs w:val="24"/>
        </w:rPr>
        <w:t xml:space="preserve"> </w:t>
      </w:r>
      <w:r w:rsidR="0093391B" w:rsidRPr="0078234E">
        <w:rPr>
          <w:rFonts w:ascii="Times New Roman" w:hAnsi="Times New Roman" w:cs="Times New Roman"/>
          <w:sz w:val="24"/>
          <w:szCs w:val="24"/>
        </w:rPr>
        <w:t>и</w:t>
      </w:r>
      <w:r w:rsidR="00FA5886" w:rsidRPr="0078234E">
        <w:rPr>
          <w:rFonts w:ascii="Times New Roman" w:hAnsi="Times New Roman" w:cs="Times New Roman"/>
          <w:sz w:val="24"/>
          <w:szCs w:val="24"/>
        </w:rPr>
        <w:t>сследование</w:t>
      </w:r>
      <w:r w:rsidR="004E3136" w:rsidRPr="0078234E">
        <w:rPr>
          <w:rFonts w:ascii="Times New Roman" w:hAnsi="Times New Roman" w:cs="Times New Roman"/>
          <w:sz w:val="24"/>
          <w:szCs w:val="24"/>
        </w:rPr>
        <w:t>,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проведенное ИНФИ ПАРТАД</w:t>
      </w:r>
      <w:r w:rsidR="00A75DA5">
        <w:rPr>
          <w:rFonts w:ascii="Times New Roman" w:hAnsi="Times New Roman" w:cs="Times New Roman"/>
          <w:sz w:val="24"/>
          <w:szCs w:val="24"/>
        </w:rPr>
        <w:t xml:space="preserve"> в 2016 г.</w:t>
      </w:r>
      <w:r w:rsidR="004E3136" w:rsidRPr="0078234E">
        <w:rPr>
          <w:rFonts w:ascii="Times New Roman" w:hAnsi="Times New Roman" w:cs="Times New Roman"/>
          <w:sz w:val="24"/>
          <w:szCs w:val="24"/>
        </w:rPr>
        <w:t xml:space="preserve">, 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C65087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показало, что </w:t>
      </w:r>
      <w:r w:rsidRPr="0078234E">
        <w:rPr>
          <w:rFonts w:ascii="Times New Roman" w:hAnsi="Times New Roman" w:cs="Times New Roman"/>
          <w:sz w:val="24"/>
          <w:szCs w:val="24"/>
        </w:rPr>
        <w:t>сохранение в этих условиях</w:t>
      </w:r>
      <w:r w:rsidR="00CE766C">
        <w:rPr>
          <w:rFonts w:ascii="Times New Roman" w:hAnsi="Times New Roman" w:cs="Times New Roman"/>
          <w:sz w:val="24"/>
          <w:szCs w:val="24"/>
        </w:rPr>
        <w:t xml:space="preserve"> 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регулятивных ограничений</w:t>
      </w:r>
      <w:r w:rsidRPr="0078234E">
        <w:rPr>
          <w:rFonts w:ascii="Times New Roman" w:hAnsi="Times New Roman" w:cs="Times New Roman"/>
          <w:sz w:val="24"/>
          <w:szCs w:val="24"/>
        </w:rPr>
        <w:t xml:space="preserve"> тарифов</w:t>
      </w:r>
      <w:r w:rsidR="00CE766C">
        <w:rPr>
          <w:rFonts w:ascii="Times New Roman" w:hAnsi="Times New Roman" w:cs="Times New Roman"/>
          <w:sz w:val="24"/>
          <w:szCs w:val="24"/>
        </w:rPr>
        <w:t xml:space="preserve">  </w:t>
      </w:r>
      <w:r w:rsidRPr="0078234E">
        <w:rPr>
          <w:rFonts w:ascii="Times New Roman" w:hAnsi="Times New Roman" w:cs="Times New Roman"/>
          <w:sz w:val="24"/>
          <w:szCs w:val="24"/>
        </w:rPr>
        <w:t>регистраторов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скорей повышает</w:t>
      </w:r>
      <w:r w:rsidR="000D775A">
        <w:rPr>
          <w:rFonts w:ascii="Times New Roman" w:hAnsi="Times New Roman" w:cs="Times New Roman"/>
          <w:sz w:val="24"/>
          <w:szCs w:val="24"/>
        </w:rPr>
        <w:t xml:space="preserve"> 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0D775A">
        <w:rPr>
          <w:rFonts w:ascii="Times New Roman" w:hAnsi="Times New Roman" w:cs="Times New Roman"/>
          <w:sz w:val="24"/>
          <w:szCs w:val="24"/>
        </w:rPr>
        <w:t xml:space="preserve">как </w:t>
      </w:r>
      <w:r w:rsidR="00D63942" w:rsidRPr="0078234E">
        <w:rPr>
          <w:rFonts w:ascii="Times New Roman" w:hAnsi="Times New Roman" w:cs="Times New Roman"/>
          <w:sz w:val="24"/>
          <w:szCs w:val="24"/>
        </w:rPr>
        <w:t>ценовой уровен</w:t>
      </w:r>
      <w:r w:rsidR="000D775A">
        <w:rPr>
          <w:rFonts w:ascii="Times New Roman" w:hAnsi="Times New Roman" w:cs="Times New Roman"/>
          <w:sz w:val="24"/>
          <w:szCs w:val="24"/>
        </w:rPr>
        <w:t xml:space="preserve">ь услуг 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по перерегистрации для сравнительно меньших объемов сделок внутри соответствующих 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ступенчатых </w:t>
      </w:r>
      <w:r w:rsidR="00D63942" w:rsidRPr="0078234E">
        <w:rPr>
          <w:rFonts w:ascii="Times New Roman" w:hAnsi="Times New Roman" w:cs="Times New Roman"/>
          <w:sz w:val="24"/>
          <w:szCs w:val="24"/>
        </w:rPr>
        <w:t>диапазонов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тарифов</w:t>
      </w:r>
      <w:r w:rsidRPr="0078234E">
        <w:rPr>
          <w:rFonts w:ascii="Times New Roman" w:hAnsi="Times New Roman" w:cs="Times New Roman"/>
          <w:sz w:val="24"/>
          <w:szCs w:val="24"/>
        </w:rPr>
        <w:t xml:space="preserve"> практикуемых регистраторами</w:t>
      </w:r>
      <w:r w:rsidR="00D63942" w:rsidRPr="0078234E">
        <w:rPr>
          <w:rFonts w:ascii="Times New Roman" w:hAnsi="Times New Roman" w:cs="Times New Roman"/>
          <w:sz w:val="24"/>
          <w:szCs w:val="24"/>
        </w:rPr>
        <w:t>,  так</w:t>
      </w:r>
      <w:r w:rsidRPr="0078234E">
        <w:rPr>
          <w:rFonts w:ascii="Times New Roman" w:hAnsi="Times New Roman" w:cs="Times New Roman"/>
          <w:sz w:val="24"/>
          <w:szCs w:val="24"/>
        </w:rPr>
        <w:t xml:space="preserve"> и 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Pr="0078234E">
        <w:rPr>
          <w:rFonts w:ascii="Times New Roman" w:hAnsi="Times New Roman" w:cs="Times New Roman"/>
          <w:sz w:val="24"/>
          <w:szCs w:val="24"/>
        </w:rPr>
        <w:t>ины</w:t>
      </w:r>
      <w:r w:rsidR="000D775A">
        <w:rPr>
          <w:rFonts w:ascii="Times New Roman" w:hAnsi="Times New Roman" w:cs="Times New Roman"/>
          <w:sz w:val="24"/>
          <w:szCs w:val="24"/>
        </w:rPr>
        <w:t>х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операци</w:t>
      </w:r>
      <w:r w:rsidR="000D775A">
        <w:rPr>
          <w:rFonts w:ascii="Times New Roman" w:hAnsi="Times New Roman" w:cs="Times New Roman"/>
          <w:sz w:val="24"/>
          <w:szCs w:val="24"/>
        </w:rPr>
        <w:t>й</w:t>
      </w:r>
      <w:r w:rsidRPr="0078234E">
        <w:rPr>
          <w:rFonts w:ascii="Times New Roman" w:hAnsi="Times New Roman" w:cs="Times New Roman"/>
          <w:sz w:val="24"/>
          <w:szCs w:val="24"/>
        </w:rPr>
        <w:t xml:space="preserve"> в реестре</w:t>
      </w:r>
      <w:r w:rsidR="00D63942" w:rsidRPr="0078234E">
        <w:rPr>
          <w:rFonts w:ascii="Times New Roman" w:hAnsi="Times New Roman" w:cs="Times New Roman"/>
          <w:sz w:val="24"/>
          <w:szCs w:val="24"/>
        </w:rPr>
        <w:t>,</w:t>
      </w:r>
      <w:r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0D775A">
        <w:rPr>
          <w:rFonts w:ascii="Times New Roman" w:hAnsi="Times New Roman" w:cs="Times New Roman"/>
          <w:sz w:val="24"/>
          <w:szCs w:val="24"/>
        </w:rPr>
        <w:t xml:space="preserve"> </w:t>
      </w:r>
      <w:r w:rsidRPr="0078234E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D63942" w:rsidRPr="0078234E">
        <w:rPr>
          <w:rFonts w:ascii="Times New Roman" w:hAnsi="Times New Roman" w:cs="Times New Roman"/>
          <w:sz w:val="24"/>
          <w:szCs w:val="24"/>
        </w:rPr>
        <w:t>тариф</w:t>
      </w:r>
      <w:r w:rsidRPr="0078234E">
        <w:rPr>
          <w:rFonts w:ascii="Times New Roman" w:hAnsi="Times New Roman" w:cs="Times New Roman"/>
          <w:sz w:val="24"/>
          <w:szCs w:val="24"/>
        </w:rPr>
        <w:t>ов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на которые  </w:t>
      </w:r>
      <w:r w:rsidR="00FA5886" w:rsidRPr="0078234E">
        <w:rPr>
          <w:rFonts w:ascii="Times New Roman" w:hAnsi="Times New Roman" w:cs="Times New Roman"/>
          <w:sz w:val="24"/>
          <w:szCs w:val="24"/>
        </w:rPr>
        <w:t>коррелируют с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тариф</w:t>
      </w:r>
      <w:r w:rsidR="00FA5886" w:rsidRPr="0078234E">
        <w:rPr>
          <w:rFonts w:ascii="Times New Roman" w:hAnsi="Times New Roman" w:cs="Times New Roman"/>
          <w:sz w:val="24"/>
          <w:szCs w:val="24"/>
        </w:rPr>
        <w:t>ами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на перерегистрацию.</w:t>
      </w:r>
      <w:proofErr w:type="gramEnd"/>
      <w:r w:rsidR="00D63942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Pr="0078234E">
        <w:rPr>
          <w:rFonts w:ascii="Times New Roman" w:hAnsi="Times New Roman" w:cs="Times New Roman"/>
          <w:sz w:val="24"/>
          <w:szCs w:val="24"/>
        </w:rPr>
        <w:t xml:space="preserve">Искусственное ограничение тарифов вынуждает регистраторов взымать плату за </w:t>
      </w:r>
      <w:r w:rsidR="000D775A">
        <w:rPr>
          <w:rFonts w:ascii="Times New Roman" w:hAnsi="Times New Roman" w:cs="Times New Roman"/>
          <w:sz w:val="24"/>
          <w:szCs w:val="24"/>
        </w:rPr>
        <w:t>многие</w:t>
      </w:r>
      <w:r w:rsidRPr="0078234E">
        <w:rPr>
          <w:rFonts w:ascii="Times New Roman" w:hAnsi="Times New Roman" w:cs="Times New Roman"/>
          <w:sz w:val="24"/>
          <w:szCs w:val="24"/>
        </w:rPr>
        <w:t xml:space="preserve"> операции </w:t>
      </w:r>
      <w:r w:rsidR="000D775A">
        <w:rPr>
          <w:rFonts w:ascii="Times New Roman" w:hAnsi="Times New Roman" w:cs="Times New Roman"/>
          <w:sz w:val="24"/>
          <w:szCs w:val="24"/>
        </w:rPr>
        <w:t xml:space="preserve">в реестре </w:t>
      </w:r>
      <w:r w:rsidRPr="0078234E">
        <w:rPr>
          <w:rFonts w:ascii="Times New Roman" w:hAnsi="Times New Roman" w:cs="Times New Roman"/>
          <w:sz w:val="24"/>
          <w:szCs w:val="24"/>
        </w:rPr>
        <w:t>по верхней планке существующих ограничений</w:t>
      </w:r>
      <w:r w:rsidR="00C65087" w:rsidRPr="0078234E">
        <w:rPr>
          <w:rFonts w:ascii="Times New Roman" w:hAnsi="Times New Roman" w:cs="Times New Roman"/>
          <w:sz w:val="24"/>
          <w:szCs w:val="24"/>
        </w:rPr>
        <w:t xml:space="preserve"> нормативного или конкурентного типа</w:t>
      </w:r>
      <w:r w:rsidR="004E3136" w:rsidRPr="0078234E">
        <w:rPr>
          <w:rFonts w:ascii="Times New Roman" w:hAnsi="Times New Roman" w:cs="Times New Roman"/>
          <w:sz w:val="24"/>
          <w:szCs w:val="24"/>
        </w:rPr>
        <w:t xml:space="preserve">. </w:t>
      </w:r>
      <w:r w:rsidR="0093391B" w:rsidRPr="0078234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A5886" w:rsidRDefault="0078234E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236637" w:rsidRPr="0078234E">
        <w:rPr>
          <w:rFonts w:ascii="Times New Roman" w:hAnsi="Times New Roman" w:cs="Times New Roman"/>
          <w:sz w:val="24"/>
          <w:szCs w:val="24"/>
        </w:rPr>
        <w:t xml:space="preserve">Нет оснований полагать, что состояние дел </w:t>
      </w:r>
      <w:r w:rsidR="000D775A">
        <w:rPr>
          <w:rFonts w:ascii="Times New Roman" w:hAnsi="Times New Roman" w:cs="Times New Roman"/>
          <w:sz w:val="24"/>
          <w:szCs w:val="24"/>
        </w:rPr>
        <w:t xml:space="preserve"> </w:t>
      </w:r>
      <w:r w:rsidR="00236637" w:rsidRPr="0078234E">
        <w:rPr>
          <w:rFonts w:ascii="Times New Roman" w:hAnsi="Times New Roman" w:cs="Times New Roman"/>
          <w:sz w:val="24"/>
          <w:szCs w:val="24"/>
        </w:rPr>
        <w:t xml:space="preserve">в </w:t>
      </w:r>
      <w:r w:rsidR="0088474D">
        <w:rPr>
          <w:rFonts w:ascii="Times New Roman" w:hAnsi="Times New Roman" w:cs="Times New Roman"/>
          <w:sz w:val="24"/>
          <w:szCs w:val="24"/>
        </w:rPr>
        <w:t>э</w:t>
      </w:r>
      <w:r w:rsidR="00236637" w:rsidRPr="0078234E">
        <w:rPr>
          <w:rFonts w:ascii="Times New Roman" w:hAnsi="Times New Roman" w:cs="Times New Roman"/>
          <w:sz w:val="24"/>
          <w:szCs w:val="24"/>
        </w:rPr>
        <w:t xml:space="preserve">той сфере изменилось к 2020 г., </w:t>
      </w:r>
      <w:r w:rsidR="00C65087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236637" w:rsidRPr="0078234E">
        <w:rPr>
          <w:rFonts w:ascii="Times New Roman" w:hAnsi="Times New Roman" w:cs="Times New Roman"/>
          <w:sz w:val="24"/>
          <w:szCs w:val="24"/>
        </w:rPr>
        <w:t xml:space="preserve">так 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как </w:t>
      </w:r>
      <w:r w:rsidR="00FA5886" w:rsidRPr="0078234E">
        <w:rPr>
          <w:rFonts w:ascii="Times New Roman" w:hAnsi="Times New Roman" w:cs="Times New Roman"/>
          <w:bCs/>
          <w:sz w:val="24"/>
          <w:szCs w:val="24"/>
        </w:rPr>
        <w:t>Указание Банка России от 22.03.2018 N 4748-У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, сохраняет общий подход к регулированию тарифов на услуги регистраторов зарегистрированным лицам, практиковавшийся до этого ФКЦБ </w:t>
      </w:r>
      <w:r w:rsidR="002012EA">
        <w:rPr>
          <w:rFonts w:ascii="Times New Roman" w:hAnsi="Times New Roman" w:cs="Times New Roman"/>
          <w:sz w:val="24"/>
          <w:szCs w:val="24"/>
        </w:rPr>
        <w:t xml:space="preserve">и 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ФСФР и основанной на </w:t>
      </w:r>
      <w:r w:rsidR="005F02EC" w:rsidRPr="0078234E">
        <w:rPr>
          <w:rFonts w:ascii="Times New Roman" w:hAnsi="Times New Roman" w:cs="Times New Roman"/>
          <w:sz w:val="24"/>
          <w:szCs w:val="24"/>
        </w:rPr>
        <w:t xml:space="preserve">архаичной норме </w:t>
      </w:r>
      <w:r w:rsidR="00FA5886" w:rsidRPr="0078234E">
        <w:rPr>
          <w:rFonts w:ascii="Times New Roman" w:hAnsi="Times New Roman" w:cs="Times New Roman"/>
          <w:sz w:val="24"/>
          <w:szCs w:val="24"/>
        </w:rPr>
        <w:t xml:space="preserve">  </w:t>
      </w:r>
      <w:r w:rsidR="005F02EC" w:rsidRPr="0078234E">
        <w:rPr>
          <w:rFonts w:ascii="Times New Roman" w:hAnsi="Times New Roman" w:cs="Times New Roman"/>
          <w:sz w:val="24"/>
          <w:szCs w:val="24"/>
        </w:rPr>
        <w:t>п.3.7.статьи 8  Закона «О рынке ценных бумаг, запрещающей держателю реестра взимать плату в виде</w:t>
      </w:r>
      <w:proofErr w:type="gramEnd"/>
      <w:r w:rsidR="005F02EC" w:rsidRPr="0078234E">
        <w:rPr>
          <w:rFonts w:ascii="Times New Roman" w:hAnsi="Times New Roman" w:cs="Times New Roman"/>
          <w:sz w:val="24"/>
          <w:szCs w:val="24"/>
        </w:rPr>
        <w:t xml:space="preserve"> процента от стоимости ценных бумаг, в отношении которых проводится операция по лицевому счету</w:t>
      </w:r>
      <w:r w:rsidR="00236637" w:rsidRPr="0078234E">
        <w:rPr>
          <w:rFonts w:ascii="Times New Roman" w:hAnsi="Times New Roman" w:cs="Times New Roman"/>
          <w:sz w:val="24"/>
          <w:szCs w:val="24"/>
        </w:rPr>
        <w:t xml:space="preserve">.  По мнению большинства участников учетной </w:t>
      </w:r>
      <w:proofErr w:type="gramStart"/>
      <w:r w:rsidR="00236637" w:rsidRPr="0078234E"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 w:rsidR="004044A2" w:rsidRPr="0078234E">
        <w:rPr>
          <w:rFonts w:ascii="Times New Roman" w:hAnsi="Times New Roman" w:cs="Times New Roman"/>
          <w:sz w:val="24"/>
          <w:szCs w:val="24"/>
        </w:rPr>
        <w:t xml:space="preserve"> решение застаревшей проблемы лежит как в отмене указанной нормы, так в отказе от прямого государственного регулирования размера тарифов на услуги регистраторов, которые оказываются</w:t>
      </w:r>
      <w:r w:rsidR="00236637" w:rsidRPr="0078234E">
        <w:rPr>
          <w:rFonts w:ascii="Times New Roman" w:hAnsi="Times New Roman" w:cs="Times New Roman"/>
          <w:sz w:val="24"/>
          <w:szCs w:val="24"/>
        </w:rPr>
        <w:t xml:space="preserve"> ими</w:t>
      </w:r>
      <w:r w:rsidR="004044A2" w:rsidRPr="0078234E">
        <w:rPr>
          <w:rFonts w:ascii="Times New Roman" w:hAnsi="Times New Roman" w:cs="Times New Roman"/>
          <w:sz w:val="24"/>
          <w:szCs w:val="24"/>
        </w:rPr>
        <w:t xml:space="preserve"> в условиях конкуренции   как между собой, так и</w:t>
      </w:r>
      <w:r w:rsidR="002012EA">
        <w:rPr>
          <w:rFonts w:ascii="Times New Roman" w:hAnsi="Times New Roman" w:cs="Times New Roman"/>
          <w:sz w:val="24"/>
          <w:szCs w:val="24"/>
        </w:rPr>
        <w:t xml:space="preserve"> с</w:t>
      </w:r>
      <w:r w:rsidR="004044A2" w:rsidRPr="0078234E">
        <w:rPr>
          <w:rFonts w:ascii="Times New Roman" w:hAnsi="Times New Roman" w:cs="Times New Roman"/>
          <w:sz w:val="24"/>
          <w:szCs w:val="24"/>
        </w:rPr>
        <w:t xml:space="preserve"> услугами депозитариев в главе с центральным.</w:t>
      </w:r>
    </w:p>
    <w:p w:rsidR="00A9008B" w:rsidRPr="0078234E" w:rsidRDefault="00A9008B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568" w:rsidRPr="0078234E" w:rsidRDefault="00CB3757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5DA5" w:rsidRPr="00A75DA5">
        <w:rPr>
          <w:rFonts w:ascii="Times New Roman" w:hAnsi="Times New Roman" w:cs="Times New Roman"/>
          <w:b/>
          <w:sz w:val="24"/>
          <w:szCs w:val="24"/>
        </w:rPr>
        <w:t>4.</w:t>
      </w:r>
      <w:r w:rsidRPr="0078234E">
        <w:rPr>
          <w:rFonts w:ascii="Times New Roman" w:hAnsi="Times New Roman" w:cs="Times New Roman"/>
          <w:sz w:val="24"/>
          <w:szCs w:val="24"/>
        </w:rPr>
        <w:t xml:space="preserve"> В соответствии с поручением Банка России ПАРТАД </w:t>
      </w:r>
      <w:r w:rsidR="00504568" w:rsidRPr="0078234E">
        <w:rPr>
          <w:rFonts w:ascii="Times New Roman" w:hAnsi="Times New Roman" w:cs="Times New Roman"/>
          <w:sz w:val="24"/>
          <w:szCs w:val="24"/>
        </w:rPr>
        <w:t>(</w:t>
      </w:r>
      <w:r w:rsidRPr="0078234E">
        <w:rPr>
          <w:rFonts w:ascii="Times New Roman" w:hAnsi="Times New Roman" w:cs="Times New Roman"/>
          <w:sz w:val="24"/>
          <w:szCs w:val="24"/>
        </w:rPr>
        <w:t>при поддержке НФА</w:t>
      </w:r>
      <w:r w:rsidR="00504568" w:rsidRPr="0078234E">
        <w:rPr>
          <w:rFonts w:ascii="Times New Roman" w:hAnsi="Times New Roman" w:cs="Times New Roman"/>
          <w:sz w:val="24"/>
          <w:szCs w:val="24"/>
        </w:rPr>
        <w:t>)</w:t>
      </w:r>
      <w:r w:rsidR="0078234E">
        <w:rPr>
          <w:rFonts w:ascii="Times New Roman" w:hAnsi="Times New Roman" w:cs="Times New Roman"/>
          <w:sz w:val="24"/>
          <w:szCs w:val="24"/>
        </w:rPr>
        <w:t xml:space="preserve"> выполнила</w:t>
      </w:r>
      <w:r w:rsidRPr="0078234E">
        <w:rPr>
          <w:rFonts w:ascii="Times New Roman" w:hAnsi="Times New Roman" w:cs="Times New Roman"/>
          <w:sz w:val="24"/>
          <w:szCs w:val="24"/>
        </w:rPr>
        <w:t xml:space="preserve">  экспресс-исследование </w:t>
      </w:r>
      <w:r w:rsidR="0088474D">
        <w:rPr>
          <w:rFonts w:ascii="Times New Roman" w:hAnsi="Times New Roman" w:cs="Times New Roman"/>
          <w:sz w:val="24"/>
          <w:szCs w:val="24"/>
        </w:rPr>
        <w:t>структуры</w:t>
      </w:r>
      <w:r w:rsidR="00A9008B">
        <w:rPr>
          <w:rFonts w:ascii="Times New Roman" w:hAnsi="Times New Roman" w:cs="Times New Roman"/>
          <w:sz w:val="24"/>
          <w:szCs w:val="24"/>
        </w:rPr>
        <w:t xml:space="preserve"> и динамики</w:t>
      </w:r>
      <w:r w:rsidR="0088474D">
        <w:rPr>
          <w:rFonts w:ascii="Times New Roman" w:hAnsi="Times New Roman" w:cs="Times New Roman"/>
          <w:sz w:val="24"/>
          <w:szCs w:val="24"/>
        </w:rPr>
        <w:t xml:space="preserve"> доходов</w:t>
      </w:r>
      <w:r w:rsidRPr="0078234E">
        <w:rPr>
          <w:rFonts w:ascii="Times New Roman" w:hAnsi="Times New Roman" w:cs="Times New Roman"/>
          <w:sz w:val="24"/>
          <w:szCs w:val="24"/>
        </w:rPr>
        <w:t xml:space="preserve"> регистраторской деятельности на основе анкетирования большой группы ее участников</w:t>
      </w:r>
      <w:r w:rsidR="00504568" w:rsidRPr="0078234E">
        <w:rPr>
          <w:rFonts w:ascii="Times New Roman" w:hAnsi="Times New Roman" w:cs="Times New Roman"/>
          <w:sz w:val="24"/>
          <w:szCs w:val="24"/>
        </w:rPr>
        <w:t>,</w:t>
      </w:r>
      <w:r w:rsidRPr="0078234E">
        <w:rPr>
          <w:rFonts w:ascii="Times New Roman" w:hAnsi="Times New Roman" w:cs="Times New Roman"/>
          <w:sz w:val="24"/>
          <w:szCs w:val="24"/>
        </w:rPr>
        <w:t xml:space="preserve"> проведенного с 12 по 18 февраля текущего года. </w:t>
      </w:r>
      <w:r w:rsidR="00192C69" w:rsidRPr="0078234E">
        <w:rPr>
          <w:rFonts w:ascii="Times New Roman" w:hAnsi="Times New Roman" w:cs="Times New Roman"/>
          <w:sz w:val="24"/>
          <w:szCs w:val="24"/>
        </w:rPr>
        <w:t xml:space="preserve">В анкетировании приняли участие 24 регистратора, что составляет 75% их общего количества. Результаты анкетирования подведены как по всей </w:t>
      </w:r>
      <w:r w:rsidR="00504568" w:rsidRPr="0078234E">
        <w:rPr>
          <w:rFonts w:ascii="Times New Roman" w:hAnsi="Times New Roman" w:cs="Times New Roman"/>
          <w:sz w:val="24"/>
          <w:szCs w:val="24"/>
        </w:rPr>
        <w:t>выборке его</w:t>
      </w:r>
      <w:r w:rsidR="00192C69" w:rsidRPr="0078234E">
        <w:rPr>
          <w:rFonts w:ascii="Times New Roman" w:hAnsi="Times New Roman" w:cs="Times New Roman"/>
          <w:sz w:val="24"/>
          <w:szCs w:val="24"/>
        </w:rPr>
        <w:t xml:space="preserve"> участников, так и раздельно по участникам </w:t>
      </w:r>
      <w:r w:rsidR="00504568" w:rsidRPr="0078234E">
        <w:rPr>
          <w:rFonts w:ascii="Times New Roman" w:hAnsi="Times New Roman" w:cs="Times New Roman"/>
          <w:sz w:val="24"/>
          <w:szCs w:val="24"/>
        </w:rPr>
        <w:t xml:space="preserve">формально </w:t>
      </w:r>
      <w:r w:rsidR="00E97B52" w:rsidRPr="0078234E">
        <w:rPr>
          <w:rFonts w:ascii="Times New Roman" w:hAnsi="Times New Roman" w:cs="Times New Roman"/>
          <w:sz w:val="24"/>
          <w:szCs w:val="24"/>
        </w:rPr>
        <w:t xml:space="preserve">равных по величине </w:t>
      </w:r>
      <w:r w:rsidR="00192C69" w:rsidRPr="0078234E">
        <w:rPr>
          <w:rFonts w:ascii="Times New Roman" w:hAnsi="Times New Roman" w:cs="Times New Roman"/>
          <w:sz w:val="24"/>
          <w:szCs w:val="24"/>
        </w:rPr>
        <w:t xml:space="preserve">«федеральной» и «региональной» </w:t>
      </w:r>
      <w:r w:rsidR="00C65087" w:rsidRPr="0078234E">
        <w:rPr>
          <w:rFonts w:ascii="Times New Roman" w:hAnsi="Times New Roman" w:cs="Times New Roman"/>
          <w:sz w:val="24"/>
          <w:szCs w:val="24"/>
        </w:rPr>
        <w:t xml:space="preserve">ее </w:t>
      </w:r>
      <w:r w:rsidR="00192C69" w:rsidRPr="0078234E">
        <w:rPr>
          <w:rFonts w:ascii="Times New Roman" w:hAnsi="Times New Roman" w:cs="Times New Roman"/>
          <w:sz w:val="24"/>
          <w:szCs w:val="24"/>
        </w:rPr>
        <w:t>групп</w:t>
      </w:r>
      <w:r w:rsidR="00B4029C">
        <w:rPr>
          <w:rFonts w:ascii="Times New Roman" w:hAnsi="Times New Roman" w:cs="Times New Roman"/>
          <w:sz w:val="24"/>
          <w:szCs w:val="24"/>
        </w:rPr>
        <w:t xml:space="preserve"> и представлены в Приложении</w:t>
      </w:r>
      <w:r w:rsidR="00A75DA5">
        <w:rPr>
          <w:rFonts w:ascii="Times New Roman" w:hAnsi="Times New Roman" w:cs="Times New Roman"/>
          <w:sz w:val="24"/>
          <w:szCs w:val="24"/>
        </w:rPr>
        <w:t xml:space="preserve"> 1</w:t>
      </w:r>
      <w:r w:rsidR="00D83522" w:rsidRPr="0078234E">
        <w:rPr>
          <w:rFonts w:ascii="Times New Roman" w:hAnsi="Times New Roman" w:cs="Times New Roman"/>
          <w:sz w:val="24"/>
          <w:szCs w:val="24"/>
        </w:rPr>
        <w:t>. В пе</w:t>
      </w:r>
      <w:r w:rsidR="00192C69" w:rsidRPr="0078234E">
        <w:rPr>
          <w:rFonts w:ascii="Times New Roman" w:hAnsi="Times New Roman" w:cs="Times New Roman"/>
          <w:sz w:val="24"/>
          <w:szCs w:val="24"/>
        </w:rPr>
        <w:t>рвую из них включены регистраторы</w:t>
      </w:r>
      <w:r w:rsidR="00E97B52" w:rsidRPr="0078234E">
        <w:rPr>
          <w:rFonts w:ascii="Times New Roman" w:hAnsi="Times New Roman" w:cs="Times New Roman"/>
          <w:sz w:val="24"/>
          <w:szCs w:val="24"/>
        </w:rPr>
        <w:t xml:space="preserve">, </w:t>
      </w:r>
      <w:r w:rsidR="00192C69" w:rsidRPr="0078234E">
        <w:rPr>
          <w:rFonts w:ascii="Times New Roman" w:hAnsi="Times New Roman" w:cs="Times New Roman"/>
          <w:sz w:val="24"/>
          <w:szCs w:val="24"/>
        </w:rPr>
        <w:t xml:space="preserve"> головные офисы которых находятся в Москве и которые имеют филиалы за пределами Московского региона</w:t>
      </w:r>
      <w:r w:rsidR="00D83522" w:rsidRPr="0078234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83522" w:rsidRPr="00A75DA5">
        <w:rPr>
          <w:rFonts w:ascii="Times New Roman" w:hAnsi="Times New Roman" w:cs="Times New Roman"/>
          <w:b/>
          <w:sz w:val="24"/>
          <w:szCs w:val="24"/>
        </w:rPr>
        <w:t>ВТБ – регистратор, Гарант, Индустрия–реестр, МРЦ, НРК РОСТ,</w:t>
      </w:r>
      <w:r w:rsidR="00504568" w:rsidRPr="00A75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522" w:rsidRPr="00A75DA5">
        <w:rPr>
          <w:rFonts w:ascii="Times New Roman" w:hAnsi="Times New Roman" w:cs="Times New Roman"/>
          <w:b/>
          <w:sz w:val="24"/>
          <w:szCs w:val="24"/>
        </w:rPr>
        <w:t>РТ-регистратор, РДЦ Паритет,  Статус, Сервис</w:t>
      </w:r>
      <w:r w:rsidR="00504568" w:rsidRPr="00A75DA5">
        <w:rPr>
          <w:rFonts w:ascii="Times New Roman" w:hAnsi="Times New Roman" w:cs="Times New Roman"/>
          <w:b/>
          <w:sz w:val="24"/>
          <w:szCs w:val="24"/>
        </w:rPr>
        <w:t>-</w:t>
      </w:r>
      <w:r w:rsidR="00D83522" w:rsidRPr="00A75DA5">
        <w:rPr>
          <w:rFonts w:ascii="Times New Roman" w:hAnsi="Times New Roman" w:cs="Times New Roman"/>
          <w:b/>
          <w:sz w:val="24"/>
          <w:szCs w:val="24"/>
        </w:rPr>
        <w:t xml:space="preserve">реестр, </w:t>
      </w:r>
      <w:proofErr w:type="spellStart"/>
      <w:r w:rsidR="00D83522" w:rsidRPr="00A75DA5">
        <w:rPr>
          <w:rFonts w:ascii="Times New Roman" w:hAnsi="Times New Roman" w:cs="Times New Roman"/>
          <w:b/>
          <w:sz w:val="24"/>
          <w:szCs w:val="24"/>
        </w:rPr>
        <w:t>Оборонрегистр</w:t>
      </w:r>
      <w:proofErr w:type="spellEnd"/>
      <w:r w:rsidR="00D83522" w:rsidRPr="00A75DA5">
        <w:rPr>
          <w:rFonts w:ascii="Times New Roman" w:hAnsi="Times New Roman" w:cs="Times New Roman"/>
          <w:b/>
          <w:sz w:val="24"/>
          <w:szCs w:val="24"/>
        </w:rPr>
        <w:t>, Реестр, Реестр–РН</w:t>
      </w:r>
      <w:r w:rsidR="00D83522" w:rsidRPr="00782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3522" w:rsidRPr="0078234E">
        <w:rPr>
          <w:rFonts w:ascii="Times New Roman" w:hAnsi="Times New Roman" w:cs="Times New Roman"/>
          <w:sz w:val="24"/>
          <w:szCs w:val="24"/>
        </w:rPr>
        <w:t xml:space="preserve"> В региональную группу </w:t>
      </w:r>
      <w:proofErr w:type="gramStart"/>
      <w:r w:rsidR="00504568" w:rsidRPr="0078234E">
        <w:rPr>
          <w:rFonts w:ascii="Times New Roman" w:hAnsi="Times New Roman" w:cs="Times New Roman"/>
          <w:sz w:val="24"/>
          <w:szCs w:val="24"/>
        </w:rPr>
        <w:t>отнесены</w:t>
      </w:r>
      <w:proofErr w:type="gramEnd"/>
      <w:r w:rsidR="00504568" w:rsidRPr="0078234E">
        <w:rPr>
          <w:rFonts w:ascii="Times New Roman" w:hAnsi="Times New Roman" w:cs="Times New Roman"/>
          <w:sz w:val="24"/>
          <w:szCs w:val="24"/>
        </w:rPr>
        <w:t xml:space="preserve">, </w:t>
      </w:r>
      <w:r w:rsidR="00D83522" w:rsidRPr="0078234E">
        <w:rPr>
          <w:rFonts w:ascii="Times New Roman" w:hAnsi="Times New Roman" w:cs="Times New Roman"/>
          <w:sz w:val="24"/>
          <w:szCs w:val="24"/>
        </w:rPr>
        <w:t xml:space="preserve">соответственно: </w:t>
      </w:r>
      <w:r w:rsidR="00D83522" w:rsidRPr="00A75DA5">
        <w:rPr>
          <w:rFonts w:ascii="Times New Roman" w:hAnsi="Times New Roman" w:cs="Times New Roman"/>
          <w:b/>
          <w:sz w:val="24"/>
          <w:szCs w:val="24"/>
        </w:rPr>
        <w:t xml:space="preserve">ВРК, Евроазиатский регистратор, </w:t>
      </w:r>
      <w:proofErr w:type="spellStart"/>
      <w:r w:rsidR="00D83522" w:rsidRPr="00A75DA5">
        <w:rPr>
          <w:rFonts w:ascii="Times New Roman" w:hAnsi="Times New Roman" w:cs="Times New Roman"/>
          <w:b/>
          <w:sz w:val="24"/>
          <w:szCs w:val="24"/>
        </w:rPr>
        <w:t>Интрако</w:t>
      </w:r>
      <w:proofErr w:type="spellEnd"/>
      <w:r w:rsidR="00D83522" w:rsidRPr="00A75DA5">
        <w:rPr>
          <w:rFonts w:ascii="Times New Roman" w:hAnsi="Times New Roman" w:cs="Times New Roman"/>
          <w:b/>
          <w:sz w:val="24"/>
          <w:szCs w:val="24"/>
        </w:rPr>
        <w:t xml:space="preserve">, Регистратор-капитал, РДЦ, КРЦ, </w:t>
      </w:r>
      <w:proofErr w:type="spellStart"/>
      <w:r w:rsidR="00E97B52" w:rsidRPr="00A75DA5">
        <w:rPr>
          <w:rFonts w:ascii="Times New Roman" w:hAnsi="Times New Roman" w:cs="Times New Roman"/>
          <w:b/>
          <w:sz w:val="24"/>
          <w:szCs w:val="24"/>
        </w:rPr>
        <w:t>Сургутинвестнефть</w:t>
      </w:r>
      <w:proofErr w:type="spellEnd"/>
      <w:r w:rsidR="00E97B52" w:rsidRPr="00A75D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3522" w:rsidRPr="00A75DA5">
        <w:rPr>
          <w:rFonts w:ascii="Times New Roman" w:hAnsi="Times New Roman" w:cs="Times New Roman"/>
          <w:b/>
          <w:sz w:val="24"/>
          <w:szCs w:val="24"/>
        </w:rPr>
        <w:t>Партнер, Центр-</w:t>
      </w:r>
      <w:proofErr w:type="spellStart"/>
      <w:r w:rsidR="00D83522" w:rsidRPr="00A75DA5">
        <w:rPr>
          <w:rFonts w:ascii="Times New Roman" w:hAnsi="Times New Roman" w:cs="Times New Roman"/>
          <w:b/>
          <w:sz w:val="24"/>
          <w:szCs w:val="24"/>
        </w:rPr>
        <w:t>инвест</w:t>
      </w:r>
      <w:proofErr w:type="spellEnd"/>
      <w:r w:rsidR="00D83522" w:rsidRPr="00A75DA5">
        <w:rPr>
          <w:rFonts w:ascii="Times New Roman" w:hAnsi="Times New Roman" w:cs="Times New Roman"/>
          <w:b/>
          <w:sz w:val="24"/>
          <w:szCs w:val="24"/>
        </w:rPr>
        <w:t>, Центр учета и регистрации, Южно-региональный регистратор, ЯФЦ</w:t>
      </w:r>
      <w:r w:rsidR="00F555F0" w:rsidRPr="0078234E">
        <w:rPr>
          <w:rFonts w:ascii="Times New Roman" w:hAnsi="Times New Roman" w:cs="Times New Roman"/>
          <w:sz w:val="24"/>
          <w:szCs w:val="24"/>
        </w:rPr>
        <w:t xml:space="preserve">. В результатах анкетирования отражена динамика доходов регистраторов и изменения в их </w:t>
      </w:r>
      <w:r w:rsidR="00504568" w:rsidRPr="0078234E">
        <w:rPr>
          <w:rFonts w:ascii="Times New Roman" w:hAnsi="Times New Roman" w:cs="Times New Roman"/>
          <w:sz w:val="24"/>
          <w:szCs w:val="24"/>
        </w:rPr>
        <w:t xml:space="preserve">базовой </w:t>
      </w:r>
      <w:r w:rsidR="00F555F0" w:rsidRPr="0078234E">
        <w:rPr>
          <w:rFonts w:ascii="Times New Roman" w:hAnsi="Times New Roman" w:cs="Times New Roman"/>
          <w:sz w:val="24"/>
          <w:szCs w:val="24"/>
        </w:rPr>
        <w:t>структуре в пери</w:t>
      </w:r>
      <w:r w:rsidR="00504568" w:rsidRPr="0078234E">
        <w:rPr>
          <w:rFonts w:ascii="Times New Roman" w:hAnsi="Times New Roman" w:cs="Times New Roman"/>
          <w:sz w:val="24"/>
          <w:szCs w:val="24"/>
        </w:rPr>
        <w:t>о</w:t>
      </w:r>
      <w:r w:rsidR="00F555F0" w:rsidRPr="0078234E">
        <w:rPr>
          <w:rFonts w:ascii="Times New Roman" w:hAnsi="Times New Roman" w:cs="Times New Roman"/>
          <w:sz w:val="24"/>
          <w:szCs w:val="24"/>
        </w:rPr>
        <w:t xml:space="preserve">д с 2017 по 2019 </w:t>
      </w:r>
      <w:proofErr w:type="spellStart"/>
      <w:proofErr w:type="gramStart"/>
      <w:r w:rsidR="00F555F0" w:rsidRPr="0078234E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="00F555F0" w:rsidRPr="0078234E">
        <w:rPr>
          <w:rFonts w:ascii="Times New Roman" w:hAnsi="Times New Roman" w:cs="Times New Roman"/>
          <w:sz w:val="24"/>
          <w:szCs w:val="24"/>
        </w:rPr>
        <w:t xml:space="preserve"> , что позволяет в перспективе частично дополнить ими данные полученные при предыдущем анкетировании в 2016 г.</w:t>
      </w:r>
      <w:r w:rsidR="00504568" w:rsidRPr="00782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757" w:rsidRPr="0078234E" w:rsidRDefault="00504568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lastRenderedPageBreak/>
        <w:t xml:space="preserve">           Соотношение доходов между двумя указанными группами регистраторов за период 2017-2019 гг.  колеблется вокруг уровня 81,5%</w:t>
      </w:r>
      <w:r w:rsidR="00FB668B" w:rsidRPr="0078234E">
        <w:rPr>
          <w:rFonts w:ascii="Times New Roman" w:hAnsi="Times New Roman" w:cs="Times New Roman"/>
          <w:sz w:val="24"/>
          <w:szCs w:val="24"/>
        </w:rPr>
        <w:t xml:space="preserve"> (4 872 </w:t>
      </w:r>
      <w:proofErr w:type="gramStart"/>
      <w:r w:rsidR="00FB668B" w:rsidRPr="0078234E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="00FB668B" w:rsidRPr="00782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68B" w:rsidRPr="0078234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B668B" w:rsidRPr="0078234E">
        <w:rPr>
          <w:rFonts w:ascii="Times New Roman" w:hAnsi="Times New Roman" w:cs="Times New Roman"/>
          <w:sz w:val="24"/>
          <w:szCs w:val="24"/>
        </w:rPr>
        <w:t>)</w:t>
      </w:r>
      <w:r w:rsidRPr="0078234E">
        <w:rPr>
          <w:rFonts w:ascii="Times New Roman" w:hAnsi="Times New Roman" w:cs="Times New Roman"/>
          <w:sz w:val="24"/>
          <w:szCs w:val="24"/>
        </w:rPr>
        <w:t xml:space="preserve"> к 19,5%</w:t>
      </w:r>
      <w:r w:rsidR="007179D2">
        <w:rPr>
          <w:rFonts w:ascii="Times New Roman" w:hAnsi="Times New Roman" w:cs="Times New Roman"/>
          <w:sz w:val="24"/>
          <w:szCs w:val="24"/>
        </w:rPr>
        <w:t xml:space="preserve"> </w:t>
      </w:r>
      <w:r w:rsidR="00FB668B" w:rsidRPr="0078234E">
        <w:rPr>
          <w:rFonts w:ascii="Times New Roman" w:hAnsi="Times New Roman" w:cs="Times New Roman"/>
          <w:sz w:val="24"/>
          <w:szCs w:val="24"/>
        </w:rPr>
        <w:t xml:space="preserve">(953 млн </w:t>
      </w:r>
      <w:proofErr w:type="spellStart"/>
      <w:r w:rsidR="00FB668B" w:rsidRPr="0078234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B668B" w:rsidRPr="0078234E">
        <w:rPr>
          <w:rFonts w:ascii="Times New Roman" w:hAnsi="Times New Roman" w:cs="Times New Roman"/>
          <w:sz w:val="24"/>
          <w:szCs w:val="24"/>
        </w:rPr>
        <w:t>),</w:t>
      </w:r>
      <w:r w:rsidRPr="0078234E">
        <w:rPr>
          <w:rFonts w:ascii="Times New Roman" w:hAnsi="Times New Roman" w:cs="Times New Roman"/>
          <w:sz w:val="24"/>
          <w:szCs w:val="24"/>
        </w:rPr>
        <w:t xml:space="preserve"> что в целом отражает сложившееся диспропорции в развитии финансового рынка. </w:t>
      </w:r>
    </w:p>
    <w:p w:rsidR="00B4029C" w:rsidRDefault="00834217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8234E">
        <w:rPr>
          <w:rFonts w:ascii="Times New Roman" w:hAnsi="Times New Roman" w:cs="Times New Roman"/>
          <w:sz w:val="24"/>
          <w:szCs w:val="24"/>
        </w:rPr>
        <w:t xml:space="preserve">За рассматриваемый период </w:t>
      </w:r>
      <w:r w:rsidR="00D9051C" w:rsidRPr="0078234E">
        <w:rPr>
          <w:rFonts w:ascii="Times New Roman" w:hAnsi="Times New Roman" w:cs="Times New Roman"/>
          <w:sz w:val="24"/>
          <w:szCs w:val="24"/>
        </w:rPr>
        <w:t>средняя (простая арифметическая)</w:t>
      </w:r>
      <w:r w:rsidR="00133676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Pr="0078234E">
        <w:rPr>
          <w:rFonts w:ascii="Times New Roman" w:hAnsi="Times New Roman" w:cs="Times New Roman"/>
          <w:sz w:val="24"/>
          <w:szCs w:val="24"/>
        </w:rPr>
        <w:t xml:space="preserve">доля операций с зарегистрированными в реестре лицами </w:t>
      </w:r>
      <w:r w:rsidR="00B4029C">
        <w:rPr>
          <w:rFonts w:ascii="Times New Roman" w:hAnsi="Times New Roman" w:cs="Times New Roman"/>
          <w:sz w:val="24"/>
          <w:szCs w:val="24"/>
        </w:rPr>
        <w:t xml:space="preserve">в среднем по отрасли возросла </w:t>
      </w:r>
      <w:r w:rsidRPr="0078234E">
        <w:rPr>
          <w:rFonts w:ascii="Times New Roman" w:hAnsi="Times New Roman" w:cs="Times New Roman"/>
          <w:sz w:val="24"/>
          <w:szCs w:val="24"/>
        </w:rPr>
        <w:t xml:space="preserve">  с  22 до 25%. В предшествующие годы она колебалась вокруг уровня в </w:t>
      </w:r>
      <w:r w:rsidR="0050327D" w:rsidRPr="007D1B62">
        <w:rPr>
          <w:rFonts w:ascii="Times New Roman" w:hAnsi="Times New Roman" w:cs="Times New Roman"/>
          <w:sz w:val="24"/>
          <w:szCs w:val="24"/>
        </w:rPr>
        <w:t>16</w:t>
      </w:r>
      <w:r w:rsidRPr="0078234E">
        <w:rPr>
          <w:rFonts w:ascii="Times New Roman" w:hAnsi="Times New Roman" w:cs="Times New Roman"/>
          <w:sz w:val="24"/>
          <w:szCs w:val="24"/>
        </w:rPr>
        <w:t xml:space="preserve">%. </w:t>
      </w:r>
      <w:r w:rsidR="004C2F6B">
        <w:rPr>
          <w:rFonts w:ascii="Times New Roman" w:hAnsi="Times New Roman" w:cs="Times New Roman"/>
          <w:sz w:val="24"/>
          <w:szCs w:val="24"/>
        </w:rPr>
        <w:t xml:space="preserve">Соответственно, доля доходов от услуг оказываемых собственно эмитентам ценных бумаг снизилась, </w:t>
      </w:r>
      <w:r w:rsidR="004C2F6B" w:rsidRPr="004C2F6B">
        <w:rPr>
          <w:rFonts w:ascii="Times New Roman" w:hAnsi="Times New Roman" w:cs="Times New Roman"/>
          <w:sz w:val="24"/>
          <w:szCs w:val="24"/>
        </w:rPr>
        <w:t xml:space="preserve"> </w:t>
      </w:r>
      <w:r w:rsidR="004C2F6B">
        <w:rPr>
          <w:rFonts w:ascii="Times New Roman" w:hAnsi="Times New Roman" w:cs="Times New Roman"/>
          <w:sz w:val="24"/>
          <w:szCs w:val="24"/>
        </w:rPr>
        <w:t xml:space="preserve">по сравнению с 80% в период 2014-2016 гг., до 70%. </w:t>
      </w:r>
      <w:r w:rsidR="00B4029C">
        <w:rPr>
          <w:rFonts w:ascii="Times New Roman" w:hAnsi="Times New Roman" w:cs="Times New Roman"/>
          <w:sz w:val="24"/>
          <w:szCs w:val="24"/>
        </w:rPr>
        <w:t>Рассмотрим изменения доли доходов от операции с зарегистрированными</w:t>
      </w:r>
      <w:proofErr w:type="gramEnd"/>
      <w:r w:rsidR="00B4029C">
        <w:rPr>
          <w:rFonts w:ascii="Times New Roman" w:hAnsi="Times New Roman" w:cs="Times New Roman"/>
          <w:sz w:val="24"/>
          <w:szCs w:val="24"/>
        </w:rPr>
        <w:t xml:space="preserve"> лицами по группам регистраторов</w:t>
      </w:r>
      <w:r w:rsidR="004C2F6B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A9008B">
        <w:rPr>
          <w:rFonts w:ascii="Times New Roman" w:hAnsi="Times New Roman" w:cs="Times New Roman"/>
          <w:sz w:val="24"/>
          <w:szCs w:val="24"/>
        </w:rPr>
        <w:t xml:space="preserve"> </w:t>
      </w:r>
      <w:r w:rsidR="00C92BF8">
        <w:rPr>
          <w:rFonts w:ascii="Times New Roman" w:hAnsi="Times New Roman" w:cs="Times New Roman"/>
          <w:sz w:val="24"/>
          <w:szCs w:val="24"/>
        </w:rPr>
        <w:t>1</w:t>
      </w:r>
      <w:r w:rsidR="00B402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29C" w:rsidRDefault="004C2F6B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Средняя величина доли доходов от операций с зарегистрированными лицами составляет</w:t>
      </w:r>
      <w:r w:rsidR="00C75A15">
        <w:rPr>
          <w:rFonts w:ascii="Times New Roman" w:hAnsi="Times New Roman" w:cs="Times New Roman"/>
          <w:sz w:val="24"/>
          <w:szCs w:val="24"/>
        </w:rPr>
        <w:t xml:space="preserve"> в рассматриваемом периоде </w:t>
      </w:r>
      <w:r>
        <w:rPr>
          <w:rFonts w:ascii="Times New Roman" w:hAnsi="Times New Roman" w:cs="Times New Roman"/>
          <w:sz w:val="24"/>
          <w:szCs w:val="24"/>
        </w:rPr>
        <w:t xml:space="preserve"> в расчете на одного регистратора участника опроса 23,3%, в том числе у «федеральных» регистраторов - 19,7%, а «региональных» - 27%.</w:t>
      </w:r>
      <w:r w:rsidR="00C75A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75A15">
        <w:rPr>
          <w:rFonts w:ascii="Times New Roman" w:hAnsi="Times New Roman" w:cs="Times New Roman"/>
          <w:sz w:val="24"/>
          <w:szCs w:val="24"/>
        </w:rPr>
        <w:t>Средневзвешанная</w:t>
      </w:r>
      <w:proofErr w:type="spellEnd"/>
      <w:r w:rsidR="00C75A15">
        <w:rPr>
          <w:rFonts w:ascii="Times New Roman" w:hAnsi="Times New Roman" w:cs="Times New Roman"/>
          <w:sz w:val="24"/>
          <w:szCs w:val="24"/>
        </w:rPr>
        <w:t xml:space="preserve"> по величине доходов регистраторов доля указанных доходов еще выше</w:t>
      </w:r>
      <w:r w:rsidR="001338B0">
        <w:rPr>
          <w:rFonts w:ascii="Times New Roman" w:hAnsi="Times New Roman" w:cs="Times New Roman"/>
          <w:sz w:val="24"/>
          <w:szCs w:val="24"/>
        </w:rPr>
        <w:t>:</w:t>
      </w:r>
      <w:r w:rsidR="00C75A15">
        <w:rPr>
          <w:rFonts w:ascii="Times New Roman" w:hAnsi="Times New Roman" w:cs="Times New Roman"/>
          <w:sz w:val="24"/>
          <w:szCs w:val="24"/>
        </w:rPr>
        <w:t xml:space="preserve"> у </w:t>
      </w:r>
      <w:r w:rsidR="001338B0">
        <w:rPr>
          <w:rFonts w:ascii="Times New Roman" w:hAnsi="Times New Roman" w:cs="Times New Roman"/>
          <w:sz w:val="24"/>
          <w:szCs w:val="24"/>
        </w:rPr>
        <w:t>«</w:t>
      </w:r>
      <w:r w:rsidR="00C75A15">
        <w:rPr>
          <w:rFonts w:ascii="Times New Roman" w:hAnsi="Times New Roman" w:cs="Times New Roman"/>
          <w:sz w:val="24"/>
          <w:szCs w:val="24"/>
        </w:rPr>
        <w:t>федералов</w:t>
      </w:r>
      <w:r w:rsidR="001338B0">
        <w:rPr>
          <w:rFonts w:ascii="Times New Roman" w:hAnsi="Times New Roman" w:cs="Times New Roman"/>
          <w:sz w:val="24"/>
          <w:szCs w:val="24"/>
        </w:rPr>
        <w:t>»</w:t>
      </w:r>
      <w:r w:rsidR="00C75A15">
        <w:rPr>
          <w:rFonts w:ascii="Times New Roman" w:hAnsi="Times New Roman" w:cs="Times New Roman"/>
          <w:sz w:val="24"/>
          <w:szCs w:val="24"/>
        </w:rPr>
        <w:t xml:space="preserve"> -21%, а у «регионалов»- 33, 6%</w:t>
      </w:r>
      <w:r w:rsidR="00A9008B">
        <w:rPr>
          <w:rFonts w:ascii="Times New Roman" w:hAnsi="Times New Roman" w:cs="Times New Roman"/>
          <w:sz w:val="24"/>
          <w:szCs w:val="24"/>
        </w:rPr>
        <w:t>.</w:t>
      </w:r>
    </w:p>
    <w:p w:rsidR="00A9008B" w:rsidRDefault="00A9008B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08B" w:rsidRDefault="00A9008B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Таблица </w:t>
      </w:r>
      <w:r w:rsidR="007D1B62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2A2562" w:rsidRDefault="002A2562" w:rsidP="002A2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562" w:rsidRPr="002A2562" w:rsidRDefault="002A2562" w:rsidP="002A2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562">
        <w:rPr>
          <w:rFonts w:ascii="Times New Roman" w:hAnsi="Times New Roman" w:cs="Times New Roman"/>
          <w:b/>
          <w:sz w:val="24"/>
          <w:szCs w:val="24"/>
        </w:rPr>
        <w:t>Доля доходов от операций зарегистрированных лиц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95"/>
        <w:gridCol w:w="1496"/>
        <w:gridCol w:w="1495"/>
        <w:gridCol w:w="1496"/>
        <w:gridCol w:w="1496"/>
      </w:tblGrid>
      <w:tr w:rsidR="002A2562" w:rsidRPr="002A2562" w:rsidTr="002A2562">
        <w:tc>
          <w:tcPr>
            <w:tcW w:w="2093" w:type="dxa"/>
            <w:tcBorders>
              <w:tl2br w:val="single" w:sz="4" w:space="0" w:color="auto"/>
            </w:tcBorders>
          </w:tcPr>
          <w:p w:rsidR="002A2562" w:rsidRPr="002A2562" w:rsidRDefault="002A2562" w:rsidP="002A256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  <w:p w:rsidR="002A2562" w:rsidRPr="002A2562" w:rsidRDefault="002A2562" w:rsidP="002A25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562" w:rsidRPr="002A2562" w:rsidRDefault="002A2562" w:rsidP="002A25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регистраторов</w:t>
            </w:r>
          </w:p>
        </w:tc>
        <w:tc>
          <w:tcPr>
            <w:tcW w:w="1495" w:type="dxa"/>
            <w:vAlign w:val="center"/>
          </w:tcPr>
          <w:p w:rsidR="002A2562" w:rsidRPr="002A2562" w:rsidRDefault="002A2562" w:rsidP="002A2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2A2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95" w:type="dxa"/>
            <w:vAlign w:val="center"/>
          </w:tcPr>
          <w:p w:rsidR="002A2562" w:rsidRPr="002A2562" w:rsidRDefault="002A2562" w:rsidP="002A2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2A2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 период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2A2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t>Средне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t>взвешенное</w:t>
            </w:r>
            <w:proofErr w:type="gramEnd"/>
            <w:r w:rsidRPr="002A2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период</w:t>
            </w:r>
          </w:p>
        </w:tc>
      </w:tr>
      <w:tr w:rsidR="002A2562" w:rsidRPr="002A2562" w:rsidTr="00A50BE2">
        <w:tc>
          <w:tcPr>
            <w:tcW w:w="2093" w:type="dxa"/>
          </w:tcPr>
          <w:p w:rsidR="002A2562" w:rsidRPr="002A2562" w:rsidRDefault="00634632" w:rsidP="002A25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A2562" w:rsidRPr="002A2562">
              <w:rPr>
                <w:rFonts w:ascii="Times New Roman" w:hAnsi="Times New Roman" w:cs="Times New Roman"/>
                <w:sz w:val="24"/>
                <w:szCs w:val="24"/>
              </w:rPr>
              <w:t>регистраторы</w:t>
            </w:r>
          </w:p>
        </w:tc>
        <w:tc>
          <w:tcPr>
            <w:tcW w:w="1495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495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0,233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2A2562" w:rsidRPr="002A2562" w:rsidTr="00A50BE2">
        <w:tc>
          <w:tcPr>
            <w:tcW w:w="2093" w:type="dxa"/>
          </w:tcPr>
          <w:p w:rsidR="002A2562" w:rsidRPr="002A2562" w:rsidRDefault="002A2562" w:rsidP="002A25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Федеральные регистраторы</w:t>
            </w:r>
          </w:p>
        </w:tc>
        <w:tc>
          <w:tcPr>
            <w:tcW w:w="1495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495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0,197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2A2562" w:rsidRPr="002A2562" w:rsidTr="00A50BE2">
        <w:tc>
          <w:tcPr>
            <w:tcW w:w="2093" w:type="dxa"/>
          </w:tcPr>
          <w:p w:rsidR="002A2562" w:rsidRPr="002A2562" w:rsidRDefault="002A2562" w:rsidP="002A25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Региональные регистраторы</w:t>
            </w:r>
          </w:p>
        </w:tc>
        <w:tc>
          <w:tcPr>
            <w:tcW w:w="1495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95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496" w:type="dxa"/>
            <w:vAlign w:val="center"/>
          </w:tcPr>
          <w:p w:rsidR="002A2562" w:rsidRPr="002A2562" w:rsidRDefault="002A2562" w:rsidP="00A50B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62">
              <w:rPr>
                <w:rFonts w:ascii="Times New Roman" w:hAnsi="Times New Roman" w:cs="Times New Roman"/>
                <w:sz w:val="24"/>
                <w:szCs w:val="24"/>
              </w:rPr>
              <w:t>0,336</w:t>
            </w:r>
          </w:p>
        </w:tc>
      </w:tr>
    </w:tbl>
    <w:p w:rsidR="00A9008B" w:rsidRDefault="00A9008B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08B" w:rsidRDefault="00A9008B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08B" w:rsidRDefault="004C2F6B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E766C">
        <w:rPr>
          <w:rFonts w:ascii="Times New Roman" w:hAnsi="Times New Roman" w:cs="Times New Roman"/>
          <w:sz w:val="24"/>
          <w:szCs w:val="24"/>
        </w:rPr>
        <w:t xml:space="preserve"> </w:t>
      </w:r>
      <w:r w:rsidR="00CE766C" w:rsidRPr="00CE766C">
        <w:rPr>
          <w:rFonts w:ascii="Times New Roman" w:hAnsi="Times New Roman" w:cs="Times New Roman"/>
          <w:b/>
          <w:sz w:val="24"/>
          <w:szCs w:val="24"/>
        </w:rPr>
        <w:t>5.</w:t>
      </w:r>
      <w:r w:rsidR="00CE7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5A15">
        <w:rPr>
          <w:rFonts w:ascii="Times New Roman" w:hAnsi="Times New Roman" w:cs="Times New Roman"/>
          <w:sz w:val="24"/>
          <w:szCs w:val="24"/>
        </w:rPr>
        <w:t>Очередное у</w:t>
      </w:r>
      <w:r w:rsidR="00834217" w:rsidRPr="0078234E">
        <w:rPr>
          <w:rFonts w:ascii="Times New Roman" w:hAnsi="Times New Roman" w:cs="Times New Roman"/>
          <w:sz w:val="24"/>
          <w:szCs w:val="24"/>
        </w:rPr>
        <w:t>величение</w:t>
      </w:r>
      <w:r w:rsidR="00C75A15">
        <w:rPr>
          <w:rFonts w:ascii="Times New Roman" w:hAnsi="Times New Roman" w:cs="Times New Roman"/>
          <w:sz w:val="24"/>
          <w:szCs w:val="24"/>
        </w:rPr>
        <w:t xml:space="preserve"> доли доходов от операций с зарегистрированными лицами</w:t>
      </w:r>
      <w:r w:rsidR="00834217" w:rsidRPr="0078234E">
        <w:rPr>
          <w:rFonts w:ascii="Times New Roman" w:hAnsi="Times New Roman" w:cs="Times New Roman"/>
          <w:sz w:val="24"/>
          <w:szCs w:val="24"/>
        </w:rPr>
        <w:t xml:space="preserve">, </w:t>
      </w:r>
      <w:r w:rsidR="0000165D">
        <w:rPr>
          <w:rFonts w:ascii="Times New Roman" w:hAnsi="Times New Roman" w:cs="Times New Roman"/>
          <w:sz w:val="24"/>
          <w:szCs w:val="24"/>
        </w:rPr>
        <w:t>после периода ее спада в 2014-2016 гг</w:t>
      </w:r>
      <w:r w:rsidR="00E65DAD">
        <w:rPr>
          <w:rFonts w:ascii="Times New Roman" w:hAnsi="Times New Roman" w:cs="Times New Roman"/>
          <w:sz w:val="24"/>
          <w:szCs w:val="24"/>
        </w:rPr>
        <w:t>.</w:t>
      </w:r>
      <w:r w:rsidR="0000165D">
        <w:rPr>
          <w:rFonts w:ascii="Times New Roman" w:hAnsi="Times New Roman" w:cs="Times New Roman"/>
          <w:sz w:val="24"/>
          <w:szCs w:val="24"/>
        </w:rPr>
        <w:t xml:space="preserve">, </w:t>
      </w:r>
      <w:r w:rsidR="00834217" w:rsidRPr="0078234E">
        <w:rPr>
          <w:rFonts w:ascii="Times New Roman" w:hAnsi="Times New Roman" w:cs="Times New Roman"/>
          <w:sz w:val="24"/>
          <w:szCs w:val="24"/>
        </w:rPr>
        <w:t>которое быстрее происходит у регистраторов региональной группы</w:t>
      </w:r>
      <w:r w:rsidR="00CD7ABD" w:rsidRPr="0078234E">
        <w:rPr>
          <w:rFonts w:ascii="Times New Roman" w:hAnsi="Times New Roman" w:cs="Times New Roman"/>
          <w:sz w:val="24"/>
          <w:szCs w:val="24"/>
        </w:rPr>
        <w:t>,</w:t>
      </w:r>
      <w:r w:rsidR="00834217" w:rsidRPr="0078234E">
        <w:rPr>
          <w:rFonts w:ascii="Times New Roman" w:hAnsi="Times New Roman" w:cs="Times New Roman"/>
          <w:sz w:val="24"/>
          <w:szCs w:val="24"/>
        </w:rPr>
        <w:t xml:space="preserve"> связано с довольно быстрым сокращение </w:t>
      </w:r>
      <w:r w:rsidR="00D45076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834217" w:rsidRPr="0078234E">
        <w:rPr>
          <w:rFonts w:ascii="Times New Roman" w:hAnsi="Times New Roman" w:cs="Times New Roman"/>
          <w:sz w:val="24"/>
          <w:szCs w:val="24"/>
        </w:rPr>
        <w:t>количеств</w:t>
      </w:r>
      <w:r w:rsidR="00CD7ABD" w:rsidRPr="0078234E">
        <w:rPr>
          <w:rFonts w:ascii="Times New Roman" w:hAnsi="Times New Roman" w:cs="Times New Roman"/>
          <w:sz w:val="24"/>
          <w:szCs w:val="24"/>
        </w:rPr>
        <w:t>а</w:t>
      </w:r>
      <w:r w:rsidR="00834217" w:rsidRPr="0078234E">
        <w:rPr>
          <w:rFonts w:ascii="Times New Roman" w:hAnsi="Times New Roman" w:cs="Times New Roman"/>
          <w:sz w:val="24"/>
          <w:szCs w:val="24"/>
        </w:rPr>
        <w:t xml:space="preserve"> акционерных обществ в стране</w:t>
      </w:r>
      <w:r w:rsidR="00CD7ABD" w:rsidRPr="0078234E">
        <w:rPr>
          <w:rFonts w:ascii="Times New Roman" w:hAnsi="Times New Roman" w:cs="Times New Roman"/>
          <w:sz w:val="24"/>
          <w:szCs w:val="24"/>
        </w:rPr>
        <w:t xml:space="preserve"> (на 26, 7%</w:t>
      </w:r>
      <w:r w:rsidR="00B4029C">
        <w:rPr>
          <w:rFonts w:ascii="Times New Roman" w:hAnsi="Times New Roman" w:cs="Times New Roman"/>
          <w:sz w:val="24"/>
          <w:szCs w:val="24"/>
        </w:rPr>
        <w:t xml:space="preserve"> </w:t>
      </w:r>
      <w:r w:rsidR="00CD7ABD" w:rsidRPr="0078234E">
        <w:rPr>
          <w:rFonts w:ascii="Times New Roman" w:hAnsi="Times New Roman" w:cs="Times New Roman"/>
          <w:sz w:val="24"/>
          <w:szCs w:val="24"/>
        </w:rPr>
        <w:t xml:space="preserve"> - по данным ЕГРЮЛ)</w:t>
      </w:r>
      <w:r w:rsidR="00834217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FD2AA7" w:rsidRPr="0078234E">
        <w:rPr>
          <w:rFonts w:ascii="Times New Roman" w:hAnsi="Times New Roman" w:cs="Times New Roman"/>
          <w:sz w:val="24"/>
          <w:szCs w:val="24"/>
        </w:rPr>
        <w:t xml:space="preserve">за </w:t>
      </w:r>
      <w:r w:rsidR="0093391B" w:rsidRPr="0078234E">
        <w:rPr>
          <w:rFonts w:ascii="Times New Roman" w:hAnsi="Times New Roman" w:cs="Times New Roman"/>
          <w:sz w:val="24"/>
          <w:szCs w:val="24"/>
        </w:rPr>
        <w:t>рассматриваемый период</w:t>
      </w:r>
      <w:r w:rsidR="00FD2AA7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834217" w:rsidRPr="0078234E">
        <w:rPr>
          <w:rFonts w:ascii="Times New Roman" w:hAnsi="Times New Roman" w:cs="Times New Roman"/>
          <w:sz w:val="24"/>
          <w:szCs w:val="24"/>
        </w:rPr>
        <w:t>на фоне непростой ситуации</w:t>
      </w:r>
      <w:r w:rsidR="00CD7ABD" w:rsidRPr="0078234E">
        <w:rPr>
          <w:rFonts w:ascii="Times New Roman" w:hAnsi="Times New Roman" w:cs="Times New Roman"/>
          <w:sz w:val="24"/>
          <w:szCs w:val="24"/>
        </w:rPr>
        <w:t xml:space="preserve"> сложившейся в экономике (табл. </w:t>
      </w:r>
      <w:r w:rsidR="00C92BF8">
        <w:rPr>
          <w:rFonts w:ascii="Times New Roman" w:hAnsi="Times New Roman" w:cs="Times New Roman"/>
          <w:sz w:val="24"/>
          <w:szCs w:val="24"/>
        </w:rPr>
        <w:t>2</w:t>
      </w:r>
      <w:r w:rsidR="00CD7ABD" w:rsidRPr="0078234E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CD7ABD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FD2AA7" w:rsidRPr="0078234E">
        <w:rPr>
          <w:rFonts w:ascii="Times New Roman" w:hAnsi="Times New Roman" w:cs="Times New Roman"/>
          <w:sz w:val="24"/>
          <w:szCs w:val="24"/>
        </w:rPr>
        <w:t>По данным Банка России</w:t>
      </w:r>
      <w:r w:rsidR="00262D41" w:rsidRPr="0078234E">
        <w:rPr>
          <w:rFonts w:ascii="Times New Roman" w:hAnsi="Times New Roman" w:cs="Times New Roman"/>
          <w:sz w:val="24"/>
          <w:szCs w:val="24"/>
        </w:rPr>
        <w:t>,</w:t>
      </w:r>
      <w:r w:rsidR="00FD2AA7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93391B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FD2AA7" w:rsidRPr="0078234E">
        <w:rPr>
          <w:rFonts w:ascii="Times New Roman" w:hAnsi="Times New Roman" w:cs="Times New Roman"/>
          <w:sz w:val="24"/>
          <w:szCs w:val="24"/>
        </w:rPr>
        <w:t>использующего собственную методику расчета</w:t>
      </w:r>
      <w:r w:rsidR="00B4029C">
        <w:rPr>
          <w:rFonts w:ascii="Times New Roman" w:hAnsi="Times New Roman" w:cs="Times New Roman"/>
          <w:sz w:val="24"/>
          <w:szCs w:val="24"/>
        </w:rPr>
        <w:t xml:space="preserve">, </w:t>
      </w:r>
      <w:r w:rsidR="00FD2AA7" w:rsidRPr="0078234E">
        <w:rPr>
          <w:rFonts w:ascii="Times New Roman" w:hAnsi="Times New Roman" w:cs="Times New Roman"/>
          <w:sz w:val="24"/>
          <w:szCs w:val="24"/>
        </w:rPr>
        <w:t xml:space="preserve"> количество обслуживаемых регистра</w:t>
      </w:r>
      <w:r w:rsidR="00262D41" w:rsidRPr="0078234E">
        <w:rPr>
          <w:rFonts w:ascii="Times New Roman" w:hAnsi="Times New Roman" w:cs="Times New Roman"/>
          <w:sz w:val="24"/>
          <w:szCs w:val="24"/>
        </w:rPr>
        <w:t xml:space="preserve">торами </w:t>
      </w:r>
      <w:r w:rsidR="00FD2AA7" w:rsidRPr="0078234E">
        <w:rPr>
          <w:rFonts w:ascii="Times New Roman" w:hAnsi="Times New Roman" w:cs="Times New Roman"/>
          <w:sz w:val="24"/>
          <w:szCs w:val="24"/>
        </w:rPr>
        <w:t>АО сократилось с 3 квартал</w:t>
      </w:r>
      <w:r w:rsidR="00133676" w:rsidRPr="0078234E">
        <w:rPr>
          <w:rFonts w:ascii="Times New Roman" w:hAnsi="Times New Roman" w:cs="Times New Roman"/>
          <w:sz w:val="24"/>
          <w:szCs w:val="24"/>
        </w:rPr>
        <w:t>а</w:t>
      </w:r>
      <w:r w:rsidR="00FD2AA7" w:rsidRPr="0078234E">
        <w:rPr>
          <w:rFonts w:ascii="Times New Roman" w:hAnsi="Times New Roman" w:cs="Times New Roman"/>
          <w:sz w:val="24"/>
          <w:szCs w:val="24"/>
        </w:rPr>
        <w:t xml:space="preserve"> 2018 г. по 3-й</w:t>
      </w:r>
      <w:r w:rsidR="00262D41" w:rsidRPr="0078234E">
        <w:rPr>
          <w:rFonts w:ascii="Times New Roman" w:hAnsi="Times New Roman" w:cs="Times New Roman"/>
          <w:sz w:val="24"/>
          <w:szCs w:val="24"/>
        </w:rPr>
        <w:t xml:space="preserve"> квартал 2019 г. на 5</w:t>
      </w:r>
      <w:r w:rsidR="00B4029C">
        <w:rPr>
          <w:rFonts w:ascii="Times New Roman" w:hAnsi="Times New Roman" w:cs="Times New Roman"/>
          <w:sz w:val="24"/>
          <w:szCs w:val="24"/>
        </w:rPr>
        <w:t>%</w:t>
      </w:r>
      <w:r w:rsidR="00262D41" w:rsidRPr="0078234E">
        <w:rPr>
          <w:rFonts w:ascii="Times New Roman" w:hAnsi="Times New Roman" w:cs="Times New Roman"/>
          <w:sz w:val="24"/>
          <w:szCs w:val="24"/>
        </w:rPr>
        <w:t xml:space="preserve">. Таким образом, при любом способе расчета тенденция снижения количество </w:t>
      </w:r>
      <w:r w:rsidR="00B4029C">
        <w:rPr>
          <w:rFonts w:ascii="Times New Roman" w:hAnsi="Times New Roman" w:cs="Times New Roman"/>
          <w:sz w:val="24"/>
          <w:szCs w:val="24"/>
        </w:rPr>
        <w:t xml:space="preserve">базовых </w:t>
      </w:r>
      <w:r w:rsidR="0000165D">
        <w:rPr>
          <w:rFonts w:ascii="Times New Roman" w:hAnsi="Times New Roman" w:cs="Times New Roman"/>
          <w:sz w:val="24"/>
          <w:szCs w:val="24"/>
        </w:rPr>
        <w:t>источников доходов регистрат</w:t>
      </w:r>
      <w:r w:rsidR="0088474D">
        <w:rPr>
          <w:rFonts w:ascii="Times New Roman" w:hAnsi="Times New Roman" w:cs="Times New Roman"/>
          <w:sz w:val="24"/>
          <w:szCs w:val="24"/>
        </w:rPr>
        <w:t>о</w:t>
      </w:r>
      <w:r w:rsidR="0000165D">
        <w:rPr>
          <w:rFonts w:ascii="Times New Roman" w:hAnsi="Times New Roman" w:cs="Times New Roman"/>
          <w:sz w:val="24"/>
          <w:szCs w:val="24"/>
        </w:rPr>
        <w:t>ров</w:t>
      </w:r>
      <w:r w:rsidR="00262D41" w:rsidRPr="0078234E">
        <w:rPr>
          <w:rFonts w:ascii="Times New Roman" w:hAnsi="Times New Roman" w:cs="Times New Roman"/>
          <w:sz w:val="24"/>
          <w:szCs w:val="24"/>
        </w:rPr>
        <w:t xml:space="preserve"> налицо.</w:t>
      </w:r>
      <w:r w:rsidR="00FD2AA7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834217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FB668B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D9051C"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FB668B" w:rsidRPr="007823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008B" w:rsidRPr="007D1B62" w:rsidRDefault="007D1B62" w:rsidP="00CE766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Таблица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A9008B" w:rsidRDefault="00A9008B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2"/>
        <w:gridCol w:w="859"/>
        <w:gridCol w:w="145"/>
        <w:gridCol w:w="177"/>
        <w:gridCol w:w="647"/>
        <w:gridCol w:w="825"/>
        <w:gridCol w:w="401"/>
        <w:gridCol w:w="374"/>
        <w:gridCol w:w="115"/>
        <w:gridCol w:w="824"/>
        <w:gridCol w:w="825"/>
        <w:gridCol w:w="100"/>
        <w:gridCol w:w="526"/>
        <w:gridCol w:w="1285"/>
        <w:gridCol w:w="358"/>
        <w:gridCol w:w="354"/>
        <w:gridCol w:w="118"/>
        <w:gridCol w:w="706"/>
      </w:tblGrid>
      <w:tr w:rsidR="00A9008B" w:rsidRPr="00A9008B" w:rsidTr="00A50BE2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2A2562" w:rsidRDefault="00A9008B" w:rsidP="00A9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2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акционерных обществ в Российской Федерации (по данным ЕГРЮЛ)</w:t>
            </w:r>
          </w:p>
        </w:tc>
      </w:tr>
      <w:tr w:rsidR="00A9008B" w:rsidRPr="00A9008B" w:rsidTr="00A50BE2">
        <w:trPr>
          <w:trHeight w:val="289"/>
        </w:trPr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01.01.2018</w:t>
            </w: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01.01.2019</w:t>
            </w:r>
          </w:p>
        </w:tc>
        <w:tc>
          <w:tcPr>
            <w:tcW w:w="22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01.01.2020</w:t>
            </w:r>
          </w:p>
        </w:tc>
      </w:tr>
      <w:tr w:rsidR="00A50BE2" w:rsidRPr="00A9008B" w:rsidTr="00A50BE2">
        <w:trPr>
          <w:trHeight w:val="443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АО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ЗАО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ОАО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АО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ЗАО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ОАО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АО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ПАО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Непубл</w:t>
            </w:r>
            <w:proofErr w:type="spellEnd"/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. АО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ОАО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ЗАО</w:t>
            </w:r>
          </w:p>
        </w:tc>
      </w:tr>
      <w:tr w:rsidR="00A50BE2" w:rsidRPr="00A9008B" w:rsidTr="00A50BE2">
        <w:trPr>
          <w:trHeight w:val="289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86 440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69 954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15 829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73 730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59 949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12 733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63 015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957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28 232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9 465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color w:val="000000"/>
                <w:lang w:eastAsia="ru-RU"/>
              </w:rPr>
              <w:t>24 361</w:t>
            </w:r>
          </w:p>
        </w:tc>
      </w:tr>
      <w:tr w:rsidR="00A9008B" w:rsidRPr="00A9008B" w:rsidTr="00A50BE2">
        <w:trPr>
          <w:trHeight w:val="289"/>
        </w:trPr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172 223</w:t>
            </w: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146 412</w:t>
            </w:r>
          </w:p>
        </w:tc>
        <w:tc>
          <w:tcPr>
            <w:tcW w:w="22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00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126 030</w:t>
            </w:r>
          </w:p>
        </w:tc>
      </w:tr>
      <w:tr w:rsidR="00A50BE2" w:rsidRPr="00A9008B" w:rsidTr="00A50BE2">
        <w:trPr>
          <w:trHeight w:val="300"/>
        </w:trPr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8B" w:rsidRPr="00A9008B" w:rsidRDefault="00A9008B" w:rsidP="00A90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B668B" w:rsidRPr="0078234E" w:rsidRDefault="00FB668B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8474D" w:rsidRPr="00A9008B" w:rsidRDefault="00FD2AA7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color w:val="000000"/>
          <w:sz w:val="24"/>
          <w:szCs w:val="24"/>
        </w:rPr>
        <w:t xml:space="preserve">       При этом согласно данным Банка России</w:t>
      </w:r>
      <w:r w:rsidR="00EE39A2" w:rsidRPr="0078234E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78234E">
        <w:rPr>
          <w:rFonts w:ascii="Times New Roman" w:hAnsi="Times New Roman" w:cs="Times New Roman"/>
          <w:color w:val="000000"/>
          <w:sz w:val="24"/>
          <w:szCs w:val="24"/>
        </w:rPr>
        <w:t xml:space="preserve"> чистая прибыль </w:t>
      </w:r>
      <w:r w:rsidR="0093391B" w:rsidRPr="0078234E">
        <w:rPr>
          <w:rFonts w:ascii="Times New Roman" w:hAnsi="Times New Roman" w:cs="Times New Roman"/>
          <w:color w:val="000000"/>
          <w:sz w:val="24"/>
          <w:szCs w:val="24"/>
        </w:rPr>
        <w:t xml:space="preserve">всех </w:t>
      </w:r>
      <w:r w:rsidRPr="0078234E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регистраторов по итогам девяти месяцев 2019 г. составила 1,2 </w:t>
      </w:r>
      <w:proofErr w:type="gramStart"/>
      <w:r w:rsidRPr="0078234E">
        <w:rPr>
          <w:rFonts w:ascii="Times New Roman" w:hAnsi="Times New Roman" w:cs="Times New Roman"/>
          <w:color w:val="000000"/>
          <w:sz w:val="24"/>
          <w:szCs w:val="24"/>
        </w:rPr>
        <w:t>млрд</w:t>
      </w:r>
      <w:proofErr w:type="gramEnd"/>
      <w:r w:rsidRPr="0078234E">
        <w:rPr>
          <w:rFonts w:ascii="Times New Roman" w:hAnsi="Times New Roman" w:cs="Times New Roman"/>
          <w:color w:val="000000"/>
          <w:sz w:val="24"/>
          <w:szCs w:val="24"/>
        </w:rPr>
        <w:t xml:space="preserve"> руб. (незначительно выросла по сравнению с аналогичным периодом прошлого года), а рентабель</w:t>
      </w:r>
      <w:r w:rsidRPr="0078234E">
        <w:rPr>
          <w:rFonts w:ascii="Times New Roman" w:hAnsi="Times New Roman" w:cs="Times New Roman"/>
          <w:color w:val="000000"/>
          <w:sz w:val="24"/>
          <w:szCs w:val="24"/>
        </w:rPr>
        <w:softHyphen/>
        <w:t>ность капитала</w:t>
      </w:r>
      <w:r w:rsidRPr="0078234E">
        <w:rPr>
          <w:rStyle w:val="A11"/>
          <w:rFonts w:ascii="Times New Roman" w:hAnsi="Times New Roman" w:cs="Times New Roman"/>
          <w:sz w:val="24"/>
          <w:szCs w:val="24"/>
        </w:rPr>
        <w:t xml:space="preserve"> </w:t>
      </w:r>
      <w:r w:rsidR="00C75A15">
        <w:rPr>
          <w:rStyle w:val="A11"/>
          <w:rFonts w:ascii="Times New Roman" w:hAnsi="Times New Roman" w:cs="Times New Roman"/>
          <w:sz w:val="24"/>
          <w:szCs w:val="24"/>
        </w:rPr>
        <w:t>снизилась по сравнению с предыдущим годом 18% до</w:t>
      </w:r>
      <w:r w:rsidRPr="0078234E">
        <w:rPr>
          <w:rFonts w:ascii="Times New Roman" w:hAnsi="Times New Roman" w:cs="Times New Roman"/>
          <w:color w:val="000000"/>
          <w:sz w:val="24"/>
          <w:szCs w:val="24"/>
        </w:rPr>
        <w:t xml:space="preserve"> 10,6%. </w:t>
      </w:r>
      <w:r w:rsidR="00BD6D07">
        <w:rPr>
          <w:rFonts w:ascii="Times New Roman" w:hAnsi="Times New Roman" w:cs="Times New Roman"/>
          <w:color w:val="000000"/>
          <w:sz w:val="24"/>
          <w:szCs w:val="24"/>
        </w:rPr>
        <w:t>В то же время отраслевая рентабельность регистраторской деятельности составляла в период 2014-2016 гг</w:t>
      </w:r>
      <w:r w:rsidR="00CE7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D6D07">
        <w:rPr>
          <w:rFonts w:ascii="Times New Roman" w:hAnsi="Times New Roman" w:cs="Times New Roman"/>
          <w:color w:val="000000"/>
          <w:sz w:val="24"/>
          <w:szCs w:val="24"/>
        </w:rPr>
        <w:t xml:space="preserve"> около 21 %, а у «федеральных регистраторов доходила до 30%</w:t>
      </w:r>
      <w:r w:rsidR="003376BA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="00BD6D07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C75A15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BD6D07">
        <w:rPr>
          <w:rFonts w:ascii="Times New Roman" w:hAnsi="Times New Roman" w:cs="Times New Roman"/>
          <w:color w:val="000000"/>
          <w:sz w:val="24"/>
          <w:szCs w:val="24"/>
        </w:rPr>
        <w:t xml:space="preserve">сравнительно </w:t>
      </w:r>
      <w:r w:rsidR="00C75A15">
        <w:rPr>
          <w:rFonts w:ascii="Times New Roman" w:hAnsi="Times New Roman" w:cs="Times New Roman"/>
          <w:color w:val="000000"/>
          <w:sz w:val="24"/>
          <w:szCs w:val="24"/>
        </w:rPr>
        <w:t xml:space="preserve">стабильном уровне доходов </w:t>
      </w:r>
      <w:r w:rsidR="00BD6D07">
        <w:rPr>
          <w:rFonts w:ascii="Times New Roman" w:hAnsi="Times New Roman" w:cs="Times New Roman"/>
          <w:color w:val="000000"/>
          <w:sz w:val="24"/>
          <w:szCs w:val="24"/>
        </w:rPr>
        <w:t xml:space="preserve">отрасли </w:t>
      </w:r>
      <w:r w:rsidR="00C75A15">
        <w:rPr>
          <w:rFonts w:ascii="Times New Roman" w:hAnsi="Times New Roman" w:cs="Times New Roman"/>
          <w:color w:val="000000"/>
          <w:sz w:val="24"/>
          <w:szCs w:val="24"/>
        </w:rPr>
        <w:t>это свидетельствует о тенденции увеличения расходов регистраторов направл</w:t>
      </w:r>
      <w:r w:rsidR="0050327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C75A1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0327D">
        <w:rPr>
          <w:rFonts w:ascii="Times New Roman" w:hAnsi="Times New Roman" w:cs="Times New Roman"/>
          <w:color w:val="000000"/>
          <w:sz w:val="24"/>
          <w:szCs w:val="24"/>
        </w:rPr>
        <w:t>мых,</w:t>
      </w:r>
      <w:r w:rsidR="0050327D" w:rsidRPr="005032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327D">
        <w:rPr>
          <w:rFonts w:ascii="Times New Roman" w:hAnsi="Times New Roman" w:cs="Times New Roman"/>
          <w:color w:val="000000"/>
          <w:sz w:val="24"/>
          <w:szCs w:val="24"/>
        </w:rPr>
        <w:t>в частности,</w:t>
      </w:r>
      <w:r w:rsidR="00C75A15">
        <w:rPr>
          <w:rFonts w:ascii="Times New Roman" w:hAnsi="Times New Roman" w:cs="Times New Roman"/>
          <w:color w:val="000000"/>
          <w:sz w:val="24"/>
          <w:szCs w:val="24"/>
        </w:rPr>
        <w:t xml:space="preserve"> на соблюдение постоянно растущих требований регулятора к разным аспектам его деятельности: от регионального присутствия до информационной безопасности. </w:t>
      </w:r>
      <w:r w:rsidR="0088474D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регистраторы не имеют возможности компенсировать даже затраты на проведение </w:t>
      </w:r>
      <w:r w:rsidR="00A9008B">
        <w:rPr>
          <w:rFonts w:ascii="Times New Roman" w:hAnsi="Times New Roman" w:cs="Times New Roman"/>
          <w:color w:val="000000"/>
          <w:sz w:val="24"/>
          <w:szCs w:val="24"/>
        </w:rPr>
        <w:t>ряда</w:t>
      </w:r>
      <w:r w:rsidR="00D45076">
        <w:rPr>
          <w:rFonts w:ascii="Times New Roman" w:hAnsi="Times New Roman" w:cs="Times New Roman"/>
          <w:color w:val="000000"/>
          <w:sz w:val="24"/>
          <w:szCs w:val="24"/>
        </w:rPr>
        <w:t xml:space="preserve"> операций </w:t>
      </w:r>
      <w:r w:rsidR="0088474D">
        <w:rPr>
          <w:rFonts w:ascii="Times New Roman" w:hAnsi="Times New Roman" w:cs="Times New Roman"/>
          <w:color w:val="000000"/>
          <w:sz w:val="24"/>
          <w:szCs w:val="24"/>
        </w:rPr>
        <w:t xml:space="preserve"> в реестре так как существующие ограничения </w:t>
      </w:r>
      <w:r w:rsidR="0088474D" w:rsidRPr="0078234E">
        <w:rPr>
          <w:rFonts w:ascii="Times New Roman" w:hAnsi="Times New Roman" w:cs="Times New Roman"/>
          <w:sz w:val="24"/>
          <w:szCs w:val="24"/>
        </w:rPr>
        <w:t xml:space="preserve"> тарифов</w:t>
      </w:r>
      <w:r w:rsidR="00AD011E">
        <w:rPr>
          <w:rFonts w:ascii="Times New Roman" w:hAnsi="Times New Roman" w:cs="Times New Roman"/>
          <w:sz w:val="24"/>
          <w:szCs w:val="24"/>
        </w:rPr>
        <w:t xml:space="preserve"> существенно</w:t>
      </w:r>
      <w:r w:rsidR="0088474D" w:rsidRPr="0078234E">
        <w:rPr>
          <w:rFonts w:ascii="Times New Roman" w:hAnsi="Times New Roman" w:cs="Times New Roman"/>
          <w:sz w:val="24"/>
          <w:szCs w:val="24"/>
        </w:rPr>
        <w:t xml:space="preserve"> ниже их себестоимости, что </w:t>
      </w:r>
      <w:r w:rsidR="00BD6D07">
        <w:rPr>
          <w:rFonts w:ascii="Times New Roman" w:hAnsi="Times New Roman" w:cs="Times New Roman"/>
          <w:sz w:val="24"/>
          <w:szCs w:val="24"/>
        </w:rPr>
        <w:t xml:space="preserve">подталкивает регистраторов </w:t>
      </w:r>
      <w:r w:rsidR="0088474D" w:rsidRPr="0078234E">
        <w:rPr>
          <w:rFonts w:ascii="Times New Roman" w:hAnsi="Times New Roman" w:cs="Times New Roman"/>
          <w:sz w:val="24"/>
          <w:szCs w:val="24"/>
        </w:rPr>
        <w:t>к перекладыванию издержек</w:t>
      </w:r>
      <w:r w:rsidR="00BD6D07">
        <w:rPr>
          <w:rFonts w:ascii="Times New Roman" w:hAnsi="Times New Roman" w:cs="Times New Roman"/>
          <w:sz w:val="24"/>
          <w:szCs w:val="24"/>
        </w:rPr>
        <w:t xml:space="preserve"> на стоимость других операций и искажает экономическое </w:t>
      </w:r>
      <w:r w:rsidR="003376BA">
        <w:rPr>
          <w:rFonts w:ascii="Times New Roman" w:hAnsi="Times New Roman" w:cs="Times New Roman"/>
          <w:sz w:val="24"/>
          <w:szCs w:val="24"/>
        </w:rPr>
        <w:t>содержание</w:t>
      </w:r>
      <w:r w:rsidR="00BD6D07">
        <w:rPr>
          <w:rFonts w:ascii="Times New Roman" w:hAnsi="Times New Roman" w:cs="Times New Roman"/>
          <w:sz w:val="24"/>
          <w:szCs w:val="24"/>
        </w:rPr>
        <w:t xml:space="preserve"> их деятельности</w:t>
      </w:r>
      <w:r w:rsidR="003376BA">
        <w:rPr>
          <w:rFonts w:ascii="Times New Roman" w:hAnsi="Times New Roman" w:cs="Times New Roman"/>
          <w:sz w:val="24"/>
          <w:szCs w:val="24"/>
        </w:rPr>
        <w:t>.</w:t>
      </w:r>
    </w:p>
    <w:p w:rsidR="0093391B" w:rsidRDefault="00C75A15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Неслучайно </w:t>
      </w:r>
      <w:r w:rsidR="00884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D2AA7" w:rsidRPr="0078234E">
        <w:rPr>
          <w:rFonts w:ascii="Times New Roman" w:hAnsi="Times New Roman" w:cs="Times New Roman"/>
          <w:color w:val="000000"/>
          <w:sz w:val="24"/>
          <w:szCs w:val="24"/>
        </w:rPr>
        <w:t>оля</w:t>
      </w:r>
      <w:r w:rsidR="0093391B" w:rsidRPr="00782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AA7" w:rsidRPr="0078234E">
        <w:rPr>
          <w:rFonts w:ascii="Times New Roman" w:hAnsi="Times New Roman" w:cs="Times New Roman"/>
          <w:color w:val="000000"/>
          <w:sz w:val="24"/>
          <w:szCs w:val="24"/>
        </w:rPr>
        <w:t xml:space="preserve"> убыточных регистраторов выросла</w:t>
      </w:r>
      <w:r w:rsidR="0050327D">
        <w:rPr>
          <w:rFonts w:ascii="Times New Roman" w:hAnsi="Times New Roman" w:cs="Times New Roman"/>
          <w:color w:val="000000"/>
          <w:sz w:val="24"/>
          <w:szCs w:val="24"/>
        </w:rPr>
        <w:t xml:space="preserve"> по данным Банка России</w:t>
      </w:r>
      <w:r w:rsidR="00FD2AA7" w:rsidRPr="0078234E">
        <w:rPr>
          <w:rFonts w:ascii="Times New Roman" w:hAnsi="Times New Roman" w:cs="Times New Roman"/>
          <w:color w:val="000000"/>
          <w:sz w:val="24"/>
          <w:szCs w:val="24"/>
        </w:rPr>
        <w:t xml:space="preserve"> за по</w:t>
      </w:r>
      <w:r w:rsidR="00FD2AA7" w:rsidRPr="0078234E">
        <w:rPr>
          <w:rFonts w:ascii="Times New Roman" w:hAnsi="Times New Roman" w:cs="Times New Roman"/>
          <w:color w:val="000000"/>
          <w:sz w:val="24"/>
          <w:szCs w:val="24"/>
        </w:rPr>
        <w:softHyphen/>
        <w:t>следний год с 9 до 19%, что повышает вероятность ухода с рынка отдельных игроков и даль</w:t>
      </w:r>
      <w:r w:rsidR="00FD2AA7" w:rsidRPr="0078234E">
        <w:rPr>
          <w:rFonts w:ascii="Times New Roman" w:hAnsi="Times New Roman" w:cs="Times New Roman"/>
          <w:color w:val="000000"/>
          <w:sz w:val="24"/>
          <w:szCs w:val="24"/>
        </w:rPr>
        <w:softHyphen/>
        <w:t>нейшего снижения уровня конкуренции в отрасли</w:t>
      </w:r>
      <w:r w:rsidR="0036427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3391B" w:rsidRPr="0078234E">
        <w:rPr>
          <w:rFonts w:ascii="Times New Roman" w:hAnsi="Times New Roman" w:cs="Times New Roman"/>
          <w:sz w:val="24"/>
          <w:szCs w:val="24"/>
        </w:rPr>
        <w:t xml:space="preserve"> Согласно данным</w:t>
      </w:r>
      <w:r w:rsidR="001338B0">
        <w:rPr>
          <w:rFonts w:ascii="Times New Roman" w:hAnsi="Times New Roman" w:cs="Times New Roman"/>
          <w:sz w:val="24"/>
          <w:szCs w:val="24"/>
        </w:rPr>
        <w:t xml:space="preserve"> </w:t>
      </w:r>
      <w:r w:rsidR="0093391B" w:rsidRPr="0078234E">
        <w:rPr>
          <w:rFonts w:ascii="Times New Roman" w:hAnsi="Times New Roman" w:cs="Times New Roman"/>
          <w:sz w:val="24"/>
          <w:szCs w:val="24"/>
        </w:rPr>
        <w:t xml:space="preserve"> отчета ИНФИ ПАРТАД </w:t>
      </w:r>
      <w:r w:rsidR="002012EA">
        <w:rPr>
          <w:rFonts w:ascii="Times New Roman" w:hAnsi="Times New Roman" w:cs="Times New Roman"/>
          <w:sz w:val="24"/>
          <w:szCs w:val="24"/>
        </w:rPr>
        <w:t xml:space="preserve">(2016) </w:t>
      </w:r>
      <w:r w:rsidR="0093391B" w:rsidRPr="0078234E">
        <w:rPr>
          <w:rFonts w:ascii="Times New Roman" w:hAnsi="Times New Roman" w:cs="Times New Roman"/>
          <w:sz w:val="24"/>
          <w:szCs w:val="24"/>
        </w:rPr>
        <w:t>сравнительно высокая рентабельность деятельности присуща только</w:t>
      </w:r>
      <w:r w:rsidR="00EE39A2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93391B" w:rsidRPr="0078234E">
        <w:rPr>
          <w:rFonts w:ascii="Times New Roman" w:hAnsi="Times New Roman" w:cs="Times New Roman"/>
          <w:sz w:val="24"/>
          <w:szCs w:val="24"/>
        </w:rPr>
        <w:t xml:space="preserve"> «федеральны</w:t>
      </w:r>
      <w:r w:rsidR="00EE39A2">
        <w:rPr>
          <w:rFonts w:ascii="Times New Roman" w:hAnsi="Times New Roman" w:cs="Times New Roman"/>
          <w:sz w:val="24"/>
          <w:szCs w:val="24"/>
        </w:rPr>
        <w:t>х</w:t>
      </w:r>
      <w:r w:rsidR="0093391B" w:rsidRPr="0078234E">
        <w:rPr>
          <w:rFonts w:ascii="Times New Roman" w:hAnsi="Times New Roman" w:cs="Times New Roman"/>
          <w:sz w:val="24"/>
          <w:szCs w:val="24"/>
        </w:rPr>
        <w:t>» регистратор</w:t>
      </w:r>
      <w:r w:rsidR="00EE39A2">
        <w:rPr>
          <w:rFonts w:ascii="Times New Roman" w:hAnsi="Times New Roman" w:cs="Times New Roman"/>
          <w:sz w:val="24"/>
          <w:szCs w:val="24"/>
        </w:rPr>
        <w:t>ов</w:t>
      </w:r>
      <w:r w:rsidR="0093391B" w:rsidRPr="0078234E">
        <w:rPr>
          <w:rFonts w:ascii="Times New Roman" w:hAnsi="Times New Roman" w:cs="Times New Roman"/>
          <w:sz w:val="24"/>
          <w:szCs w:val="24"/>
        </w:rPr>
        <w:t xml:space="preserve"> и является весьма неустойчивой переменной с точки зрения существующих макроэкономических обстоятельств и их влияния на корпоративную сферу.</w:t>
      </w:r>
      <w:r w:rsidR="002012EA">
        <w:rPr>
          <w:rFonts w:ascii="Times New Roman" w:hAnsi="Times New Roman" w:cs="Times New Roman"/>
          <w:sz w:val="24"/>
          <w:szCs w:val="24"/>
        </w:rPr>
        <w:t xml:space="preserve"> К сожалению, нет оснований полагать, что ситу</w:t>
      </w:r>
      <w:r w:rsidR="00EE39A2">
        <w:rPr>
          <w:rFonts w:ascii="Times New Roman" w:hAnsi="Times New Roman" w:cs="Times New Roman"/>
          <w:sz w:val="24"/>
          <w:szCs w:val="24"/>
        </w:rPr>
        <w:t>а</w:t>
      </w:r>
      <w:r w:rsidR="002012EA">
        <w:rPr>
          <w:rFonts w:ascii="Times New Roman" w:hAnsi="Times New Roman" w:cs="Times New Roman"/>
          <w:sz w:val="24"/>
          <w:szCs w:val="24"/>
        </w:rPr>
        <w:t>ция изме</w:t>
      </w:r>
      <w:r w:rsidR="0050327D">
        <w:rPr>
          <w:rFonts w:ascii="Times New Roman" w:hAnsi="Times New Roman" w:cs="Times New Roman"/>
          <w:sz w:val="24"/>
          <w:szCs w:val="24"/>
        </w:rPr>
        <w:t xml:space="preserve">нилась в рассматриваемый период, если в рамках процесса регуляторной </w:t>
      </w:r>
      <w:r w:rsidR="0036427C">
        <w:rPr>
          <w:rFonts w:ascii="Times New Roman" w:hAnsi="Times New Roman" w:cs="Times New Roman"/>
          <w:sz w:val="24"/>
          <w:szCs w:val="24"/>
        </w:rPr>
        <w:t>«</w:t>
      </w:r>
      <w:r w:rsidR="0050327D">
        <w:rPr>
          <w:rFonts w:ascii="Times New Roman" w:hAnsi="Times New Roman" w:cs="Times New Roman"/>
          <w:sz w:val="24"/>
          <w:szCs w:val="24"/>
        </w:rPr>
        <w:t>гильотины</w:t>
      </w:r>
      <w:r w:rsidR="0036427C">
        <w:rPr>
          <w:rFonts w:ascii="Times New Roman" w:hAnsi="Times New Roman" w:cs="Times New Roman"/>
          <w:sz w:val="24"/>
          <w:szCs w:val="24"/>
        </w:rPr>
        <w:t>»</w:t>
      </w:r>
      <w:r w:rsidR="0050327D">
        <w:rPr>
          <w:rFonts w:ascii="Times New Roman" w:hAnsi="Times New Roman" w:cs="Times New Roman"/>
          <w:sz w:val="24"/>
          <w:szCs w:val="24"/>
        </w:rPr>
        <w:t xml:space="preserve"> не будут предприняты шаги по отмене  существующих избыточных ограничений для развития их деятельности.</w:t>
      </w:r>
    </w:p>
    <w:p w:rsidR="00CE766C" w:rsidRPr="0078234E" w:rsidRDefault="00CE766C" w:rsidP="00CE7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45FF" w:rsidRDefault="00133676" w:rsidP="000B10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66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E766C" w:rsidRPr="00CE766C">
        <w:rPr>
          <w:rFonts w:ascii="Times New Roman" w:hAnsi="Times New Roman" w:cs="Times New Roman"/>
          <w:b/>
          <w:sz w:val="24"/>
          <w:szCs w:val="24"/>
        </w:rPr>
        <w:t>6</w:t>
      </w:r>
      <w:r w:rsidR="001338B0" w:rsidRPr="00CE766C">
        <w:rPr>
          <w:rFonts w:ascii="Times New Roman" w:hAnsi="Times New Roman" w:cs="Times New Roman"/>
          <w:b/>
          <w:sz w:val="24"/>
          <w:szCs w:val="24"/>
        </w:rPr>
        <w:t>.</w:t>
      </w:r>
      <w:r w:rsidRPr="0078234E">
        <w:rPr>
          <w:rFonts w:ascii="Times New Roman" w:hAnsi="Times New Roman" w:cs="Times New Roman"/>
          <w:sz w:val="24"/>
          <w:szCs w:val="24"/>
        </w:rPr>
        <w:t xml:space="preserve"> </w:t>
      </w:r>
      <w:r w:rsidR="000B107C">
        <w:rPr>
          <w:rFonts w:ascii="Times New Roman" w:hAnsi="Times New Roman" w:cs="Times New Roman"/>
          <w:sz w:val="24"/>
          <w:szCs w:val="24"/>
        </w:rPr>
        <w:t>Согл</w:t>
      </w:r>
      <w:r w:rsidR="00F91C02">
        <w:rPr>
          <w:rFonts w:ascii="Times New Roman" w:hAnsi="Times New Roman" w:cs="Times New Roman"/>
          <w:sz w:val="24"/>
          <w:szCs w:val="24"/>
        </w:rPr>
        <w:t>а</w:t>
      </w:r>
      <w:r w:rsidR="000B107C">
        <w:rPr>
          <w:rFonts w:ascii="Times New Roman" w:hAnsi="Times New Roman" w:cs="Times New Roman"/>
          <w:sz w:val="24"/>
          <w:szCs w:val="24"/>
        </w:rPr>
        <w:t>сно данным</w:t>
      </w:r>
      <w:r w:rsidR="0036427C">
        <w:rPr>
          <w:rFonts w:ascii="Times New Roman" w:hAnsi="Times New Roman" w:cs="Times New Roman"/>
          <w:sz w:val="24"/>
          <w:szCs w:val="24"/>
        </w:rPr>
        <w:t xml:space="preserve"> февральского</w:t>
      </w:r>
      <w:r w:rsidR="000B107C">
        <w:rPr>
          <w:rFonts w:ascii="Times New Roman" w:hAnsi="Times New Roman" w:cs="Times New Roman"/>
          <w:sz w:val="24"/>
          <w:szCs w:val="24"/>
        </w:rPr>
        <w:t xml:space="preserve"> опроса регистратор</w:t>
      </w:r>
      <w:r w:rsidR="00CE766C">
        <w:rPr>
          <w:rFonts w:ascii="Times New Roman" w:hAnsi="Times New Roman" w:cs="Times New Roman"/>
          <w:sz w:val="24"/>
          <w:szCs w:val="24"/>
        </w:rPr>
        <w:t>ов</w:t>
      </w:r>
      <w:r w:rsidR="00F91C02">
        <w:rPr>
          <w:rFonts w:ascii="Times New Roman" w:hAnsi="Times New Roman" w:cs="Times New Roman"/>
          <w:sz w:val="24"/>
          <w:szCs w:val="24"/>
        </w:rPr>
        <w:t>,</w:t>
      </w:r>
      <w:r w:rsidR="000B107C">
        <w:rPr>
          <w:rFonts w:ascii="Times New Roman" w:hAnsi="Times New Roman" w:cs="Times New Roman"/>
          <w:sz w:val="24"/>
          <w:szCs w:val="24"/>
        </w:rPr>
        <w:t xml:space="preserve"> 6</w:t>
      </w:r>
      <w:r w:rsidR="001338B0">
        <w:rPr>
          <w:rFonts w:ascii="Times New Roman" w:hAnsi="Times New Roman" w:cs="Times New Roman"/>
          <w:sz w:val="24"/>
          <w:szCs w:val="24"/>
        </w:rPr>
        <w:t>2</w:t>
      </w:r>
      <w:r w:rsidR="000B107C">
        <w:rPr>
          <w:rFonts w:ascii="Times New Roman" w:hAnsi="Times New Roman" w:cs="Times New Roman"/>
          <w:sz w:val="24"/>
          <w:szCs w:val="24"/>
        </w:rPr>
        <w:t>,</w:t>
      </w:r>
      <w:r w:rsidR="001338B0">
        <w:rPr>
          <w:rFonts w:ascii="Times New Roman" w:hAnsi="Times New Roman" w:cs="Times New Roman"/>
          <w:sz w:val="24"/>
          <w:szCs w:val="24"/>
        </w:rPr>
        <w:t>5</w:t>
      </w:r>
      <w:r w:rsidR="000B107C">
        <w:rPr>
          <w:rFonts w:ascii="Times New Roman" w:hAnsi="Times New Roman" w:cs="Times New Roman"/>
          <w:sz w:val="24"/>
          <w:szCs w:val="24"/>
        </w:rPr>
        <w:t xml:space="preserve">% </w:t>
      </w:r>
      <w:r w:rsidR="00CE766C">
        <w:rPr>
          <w:rFonts w:ascii="Times New Roman" w:hAnsi="Times New Roman" w:cs="Times New Roman"/>
          <w:sz w:val="24"/>
          <w:szCs w:val="24"/>
        </w:rPr>
        <w:t>его участников</w:t>
      </w:r>
      <w:r w:rsidR="000B107C">
        <w:rPr>
          <w:rFonts w:ascii="Times New Roman" w:hAnsi="Times New Roman" w:cs="Times New Roman"/>
          <w:sz w:val="24"/>
          <w:szCs w:val="24"/>
        </w:rPr>
        <w:t xml:space="preserve"> полагают, что отмена прямого регулирования их тарифов окажет  значимое влияние на уровень рентабельности их деятельности, 30% полагают влияние такого шага не столь существенным,  а </w:t>
      </w:r>
      <w:r w:rsidR="00ED45FF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0B107C">
        <w:rPr>
          <w:rFonts w:ascii="Times New Roman" w:hAnsi="Times New Roman" w:cs="Times New Roman"/>
          <w:sz w:val="24"/>
          <w:szCs w:val="24"/>
        </w:rPr>
        <w:t xml:space="preserve">1 регистратор не придает этому значения. </w:t>
      </w:r>
    </w:p>
    <w:p w:rsidR="00F91C02" w:rsidRDefault="00ED45FF" w:rsidP="000B10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то же время</w:t>
      </w:r>
      <w:r w:rsidR="003642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есть</w:t>
      </w:r>
      <w:r w:rsidR="000B107C">
        <w:rPr>
          <w:rFonts w:ascii="Times New Roman" w:hAnsi="Times New Roman" w:cs="Times New Roman"/>
          <w:sz w:val="24"/>
          <w:szCs w:val="24"/>
        </w:rPr>
        <w:t xml:space="preserve"> основания </w:t>
      </w:r>
      <w:r w:rsidR="00F91C02">
        <w:rPr>
          <w:rFonts w:ascii="Times New Roman" w:hAnsi="Times New Roman" w:cs="Times New Roman"/>
          <w:sz w:val="24"/>
          <w:szCs w:val="24"/>
        </w:rPr>
        <w:t xml:space="preserve"> </w:t>
      </w:r>
      <w:r w:rsidR="000B107C">
        <w:rPr>
          <w:rFonts w:ascii="Times New Roman" w:hAnsi="Times New Roman" w:cs="Times New Roman"/>
          <w:sz w:val="24"/>
          <w:szCs w:val="24"/>
        </w:rPr>
        <w:t xml:space="preserve">предполагать, что отмена указанных ограничений не вызовет скачкообразного увеличения тарифов на регистраторские услуги, так как согласно данным </w:t>
      </w:r>
      <w:r w:rsidR="0036427C">
        <w:rPr>
          <w:rFonts w:ascii="Times New Roman" w:hAnsi="Times New Roman" w:cs="Times New Roman"/>
          <w:sz w:val="24"/>
          <w:szCs w:val="24"/>
        </w:rPr>
        <w:t xml:space="preserve">того же </w:t>
      </w:r>
      <w:r w:rsidR="000B107C">
        <w:rPr>
          <w:rFonts w:ascii="Times New Roman" w:hAnsi="Times New Roman" w:cs="Times New Roman"/>
          <w:sz w:val="24"/>
          <w:szCs w:val="24"/>
        </w:rPr>
        <w:t xml:space="preserve">опроса регистраторов , 26% из них </w:t>
      </w:r>
      <w:r w:rsidR="00F91C02">
        <w:rPr>
          <w:rFonts w:ascii="Times New Roman" w:hAnsi="Times New Roman" w:cs="Times New Roman"/>
          <w:sz w:val="24"/>
          <w:szCs w:val="24"/>
        </w:rPr>
        <w:t>считают, что их доходы</w:t>
      </w:r>
      <w:r w:rsidR="000B107C">
        <w:rPr>
          <w:rFonts w:ascii="Times New Roman" w:hAnsi="Times New Roman" w:cs="Times New Roman"/>
          <w:sz w:val="24"/>
          <w:szCs w:val="24"/>
        </w:rPr>
        <w:t xml:space="preserve"> возрастут более чем на 10%, </w:t>
      </w:r>
      <w:r w:rsidR="00F91C02">
        <w:rPr>
          <w:rFonts w:ascii="Times New Roman" w:hAnsi="Times New Roman" w:cs="Times New Roman"/>
          <w:sz w:val="24"/>
          <w:szCs w:val="24"/>
        </w:rPr>
        <w:t>39,1% - рассчитывают что рост доходов составит от 5</w:t>
      </w:r>
      <w:r w:rsidR="001338B0">
        <w:rPr>
          <w:rFonts w:ascii="Times New Roman" w:hAnsi="Times New Roman" w:cs="Times New Roman"/>
          <w:sz w:val="24"/>
          <w:szCs w:val="24"/>
        </w:rPr>
        <w:t xml:space="preserve"> до 10 %, а </w:t>
      </w:r>
      <w:r w:rsidR="00F91C02">
        <w:rPr>
          <w:rFonts w:ascii="Times New Roman" w:hAnsi="Times New Roman" w:cs="Times New Roman"/>
          <w:sz w:val="24"/>
          <w:szCs w:val="24"/>
        </w:rPr>
        <w:t>26% - что менее чем 5%</w:t>
      </w:r>
      <w:r w:rsidR="000B107C">
        <w:rPr>
          <w:rFonts w:ascii="Times New Roman" w:hAnsi="Times New Roman" w:cs="Times New Roman"/>
          <w:sz w:val="24"/>
          <w:szCs w:val="24"/>
        </w:rPr>
        <w:t xml:space="preserve">. </w:t>
      </w:r>
      <w:r w:rsidR="001338B0">
        <w:rPr>
          <w:rFonts w:ascii="Times New Roman" w:hAnsi="Times New Roman" w:cs="Times New Roman"/>
          <w:sz w:val="24"/>
          <w:szCs w:val="24"/>
        </w:rPr>
        <w:t>Один же регистратор полагает, что</w:t>
      </w:r>
      <w:proofErr w:type="gramEnd"/>
      <w:r w:rsidR="001338B0">
        <w:rPr>
          <w:rFonts w:ascii="Times New Roman" w:hAnsi="Times New Roman" w:cs="Times New Roman"/>
          <w:sz w:val="24"/>
          <w:szCs w:val="24"/>
        </w:rPr>
        <w:t xml:space="preserve"> его доходы вообще сократятся.</w:t>
      </w:r>
    </w:p>
    <w:p w:rsidR="00F91C02" w:rsidRDefault="00ED45FF" w:rsidP="000B10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этом надо учитывать,</w:t>
      </w:r>
      <w:r w:rsidR="0036427C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27C">
        <w:rPr>
          <w:rFonts w:ascii="Times New Roman" w:hAnsi="Times New Roman" w:cs="Times New Roman"/>
          <w:sz w:val="24"/>
          <w:szCs w:val="24"/>
        </w:rPr>
        <w:t xml:space="preserve">тарифы на переводы акций </w:t>
      </w:r>
      <w:r w:rsidR="00D63CFE">
        <w:rPr>
          <w:rFonts w:ascii="Times New Roman" w:hAnsi="Times New Roman" w:cs="Times New Roman"/>
          <w:sz w:val="24"/>
          <w:szCs w:val="24"/>
        </w:rPr>
        <w:t xml:space="preserve"> </w:t>
      </w:r>
      <w:r w:rsidR="0036427C">
        <w:rPr>
          <w:rFonts w:ascii="Times New Roman" w:hAnsi="Times New Roman" w:cs="Times New Roman"/>
          <w:sz w:val="24"/>
          <w:szCs w:val="24"/>
        </w:rPr>
        <w:t>внутри депозитария в среднем находятся, согласно данным анкет представленных в ПАРТАД и НФА</w:t>
      </w:r>
      <w:r w:rsidR="00D63CFE">
        <w:rPr>
          <w:rFonts w:ascii="Times New Roman" w:hAnsi="Times New Roman" w:cs="Times New Roman"/>
          <w:sz w:val="24"/>
          <w:szCs w:val="24"/>
        </w:rPr>
        <w:t xml:space="preserve"> (см. Приложение </w:t>
      </w:r>
      <w:r w:rsidR="00E004E2" w:rsidRPr="00E004E2">
        <w:rPr>
          <w:rFonts w:ascii="Times New Roman" w:hAnsi="Times New Roman" w:cs="Times New Roman"/>
          <w:sz w:val="24"/>
          <w:szCs w:val="24"/>
        </w:rPr>
        <w:t>2</w:t>
      </w:r>
      <w:r w:rsidR="00D63CFE">
        <w:rPr>
          <w:rFonts w:ascii="Times New Roman" w:hAnsi="Times New Roman" w:cs="Times New Roman"/>
          <w:sz w:val="24"/>
          <w:szCs w:val="24"/>
        </w:rPr>
        <w:t>)</w:t>
      </w:r>
      <w:r w:rsidR="0036427C">
        <w:rPr>
          <w:rFonts w:ascii="Times New Roman" w:hAnsi="Times New Roman" w:cs="Times New Roman"/>
          <w:sz w:val="24"/>
          <w:szCs w:val="24"/>
        </w:rPr>
        <w:t xml:space="preserve">, в диапазоне от 250 до 500 рублей, что при доступном депозитарном  тарифе зачисления бумаг из реестра создает реально конкурентные условия для </w:t>
      </w:r>
      <w:r w:rsidR="0036427C">
        <w:rPr>
          <w:rFonts w:ascii="Times New Roman" w:hAnsi="Times New Roman" w:cs="Times New Roman"/>
          <w:sz w:val="24"/>
          <w:szCs w:val="24"/>
        </w:rPr>
        <w:lastRenderedPageBreak/>
        <w:t xml:space="preserve">владельцев ценных бумаг и послужит естественным ограничителем для попыток злоупотребить </w:t>
      </w:r>
      <w:r w:rsidR="007071AC">
        <w:rPr>
          <w:rFonts w:ascii="Times New Roman" w:hAnsi="Times New Roman" w:cs="Times New Roman"/>
          <w:sz w:val="24"/>
          <w:szCs w:val="24"/>
        </w:rPr>
        <w:t xml:space="preserve"> </w:t>
      </w:r>
      <w:r w:rsidR="0036427C">
        <w:rPr>
          <w:rFonts w:ascii="Times New Roman" w:hAnsi="Times New Roman" w:cs="Times New Roman"/>
          <w:sz w:val="24"/>
          <w:szCs w:val="24"/>
        </w:rPr>
        <w:t>отменой  ограничений тариф</w:t>
      </w:r>
      <w:r w:rsidR="009130AA">
        <w:rPr>
          <w:rFonts w:ascii="Times New Roman" w:hAnsi="Times New Roman" w:cs="Times New Roman"/>
          <w:sz w:val="24"/>
          <w:szCs w:val="24"/>
        </w:rPr>
        <w:t>а на</w:t>
      </w:r>
      <w:proofErr w:type="gramEnd"/>
      <w:r w:rsidR="009130AA">
        <w:rPr>
          <w:rFonts w:ascii="Times New Roman" w:hAnsi="Times New Roman" w:cs="Times New Roman"/>
          <w:sz w:val="24"/>
          <w:szCs w:val="24"/>
        </w:rPr>
        <w:t xml:space="preserve"> перерегистрацию в реестре</w:t>
      </w:r>
      <w:r w:rsidR="003642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07C" w:rsidRPr="0078234E" w:rsidRDefault="00F91C02" w:rsidP="000B10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36427C">
        <w:rPr>
          <w:rFonts w:ascii="Times New Roman" w:hAnsi="Times New Roman" w:cs="Times New Roman"/>
          <w:sz w:val="24"/>
          <w:szCs w:val="24"/>
        </w:rPr>
        <w:t xml:space="preserve">В этой связи важно отметить, что </w:t>
      </w:r>
      <w:r w:rsidR="009130AA">
        <w:rPr>
          <w:rFonts w:ascii="Times New Roman" w:hAnsi="Times New Roman" w:cs="Times New Roman"/>
          <w:sz w:val="24"/>
          <w:szCs w:val="24"/>
        </w:rPr>
        <w:t xml:space="preserve"> </w:t>
      </w:r>
      <w:r w:rsidR="0036427C">
        <w:rPr>
          <w:rFonts w:ascii="Times New Roman" w:hAnsi="Times New Roman" w:cs="Times New Roman"/>
          <w:sz w:val="24"/>
          <w:szCs w:val="24"/>
        </w:rPr>
        <w:t xml:space="preserve">согласно данным Банка России </w:t>
      </w:r>
      <w:r w:rsidR="000B107C" w:rsidRPr="0078234E">
        <w:rPr>
          <w:rFonts w:ascii="Times New Roman" w:hAnsi="Times New Roman" w:cs="Times New Roman"/>
          <w:sz w:val="24"/>
          <w:szCs w:val="24"/>
        </w:rPr>
        <w:t>количество обслуживаемых в депозитариях</w:t>
      </w:r>
      <w:r w:rsidR="007071AC">
        <w:rPr>
          <w:rFonts w:ascii="Times New Roman" w:hAnsi="Times New Roman" w:cs="Times New Roman"/>
          <w:sz w:val="24"/>
          <w:szCs w:val="24"/>
        </w:rPr>
        <w:t xml:space="preserve"> </w:t>
      </w:r>
      <w:r w:rsidR="000B107C" w:rsidRPr="0078234E">
        <w:rPr>
          <w:rFonts w:ascii="Times New Roman" w:hAnsi="Times New Roman" w:cs="Times New Roman"/>
          <w:sz w:val="24"/>
          <w:szCs w:val="24"/>
        </w:rPr>
        <w:t xml:space="preserve"> физических лиц возросло </w:t>
      </w:r>
      <w:r w:rsidR="0036427C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D63CFE">
        <w:rPr>
          <w:rFonts w:ascii="Times New Roman" w:hAnsi="Times New Roman" w:cs="Times New Roman"/>
          <w:sz w:val="24"/>
          <w:szCs w:val="24"/>
        </w:rPr>
        <w:t xml:space="preserve">за </w:t>
      </w:r>
      <w:r w:rsidR="007071AC">
        <w:rPr>
          <w:rFonts w:ascii="Times New Roman" w:hAnsi="Times New Roman" w:cs="Times New Roman"/>
          <w:sz w:val="24"/>
          <w:szCs w:val="24"/>
        </w:rPr>
        <w:t xml:space="preserve">прошедший  </w:t>
      </w:r>
      <w:r w:rsidR="000B107C">
        <w:rPr>
          <w:rFonts w:ascii="Times New Roman" w:hAnsi="Times New Roman" w:cs="Times New Roman"/>
          <w:sz w:val="24"/>
          <w:szCs w:val="24"/>
        </w:rPr>
        <w:t>2019 г.</w:t>
      </w:r>
      <w:r w:rsidR="000B107C" w:rsidRPr="0078234E">
        <w:rPr>
          <w:rFonts w:ascii="Times New Roman" w:hAnsi="Times New Roman" w:cs="Times New Roman"/>
          <w:sz w:val="24"/>
          <w:szCs w:val="24"/>
        </w:rPr>
        <w:t xml:space="preserve"> на 61,9%</w:t>
      </w:r>
      <w:r w:rsidR="00D63CFE"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  <w:r w:rsidR="007071AC">
        <w:rPr>
          <w:rFonts w:ascii="Times New Roman" w:hAnsi="Times New Roman" w:cs="Times New Roman"/>
          <w:sz w:val="24"/>
          <w:szCs w:val="24"/>
        </w:rPr>
        <w:t xml:space="preserve"> и превысило 3,5 млн</w:t>
      </w:r>
      <w:r w:rsidR="000B107C" w:rsidRPr="0078234E">
        <w:rPr>
          <w:rFonts w:ascii="Times New Roman" w:hAnsi="Times New Roman" w:cs="Times New Roman"/>
          <w:sz w:val="24"/>
          <w:szCs w:val="24"/>
        </w:rPr>
        <w:t>. Это</w:t>
      </w:r>
      <w:r w:rsidR="00D63CFE">
        <w:rPr>
          <w:rFonts w:ascii="Times New Roman" w:hAnsi="Times New Roman" w:cs="Times New Roman"/>
          <w:sz w:val="24"/>
          <w:szCs w:val="24"/>
        </w:rPr>
        <w:t xml:space="preserve"> </w:t>
      </w:r>
      <w:r w:rsidR="000B107C" w:rsidRPr="0078234E">
        <w:rPr>
          <w:rFonts w:ascii="Times New Roman" w:hAnsi="Times New Roman" w:cs="Times New Roman"/>
          <w:sz w:val="24"/>
          <w:szCs w:val="24"/>
        </w:rPr>
        <w:t xml:space="preserve"> вполне коррелирует с сокращением зарегистрированных в реестре лиц с ненулевыми остатками на сч</w:t>
      </w:r>
      <w:r w:rsidR="0036427C">
        <w:rPr>
          <w:rFonts w:ascii="Times New Roman" w:hAnsi="Times New Roman" w:cs="Times New Roman"/>
          <w:sz w:val="24"/>
          <w:szCs w:val="24"/>
        </w:rPr>
        <w:t xml:space="preserve">етах на тот же период на 11, 9% и создает благоприятные условия для </w:t>
      </w:r>
      <w:r w:rsidR="00D63CFE">
        <w:rPr>
          <w:rFonts w:ascii="Times New Roman" w:hAnsi="Times New Roman" w:cs="Times New Roman"/>
          <w:sz w:val="24"/>
          <w:szCs w:val="24"/>
        </w:rPr>
        <w:t xml:space="preserve"> </w:t>
      </w:r>
      <w:r w:rsidR="0036427C">
        <w:rPr>
          <w:rFonts w:ascii="Times New Roman" w:hAnsi="Times New Roman" w:cs="Times New Roman"/>
          <w:sz w:val="24"/>
          <w:szCs w:val="24"/>
        </w:rPr>
        <w:t>отмены прямого регулирования тарифов регистраторов.</w:t>
      </w:r>
      <w:proofErr w:type="gramEnd"/>
    </w:p>
    <w:p w:rsidR="000B107C" w:rsidRPr="0078234E" w:rsidRDefault="000B107C" w:rsidP="000B107C">
      <w:pPr>
        <w:pStyle w:val="A3"/>
        <w:ind w:firstLine="567"/>
        <w:rPr>
          <w:rFonts w:eastAsia="Calibri" w:hAnsi="Times New Roman" w:cs="Times New Roman"/>
          <w:bCs/>
          <w:sz w:val="24"/>
          <w:szCs w:val="24"/>
          <w:shd w:val="clear" w:color="auto" w:fill="FFFF00"/>
        </w:rPr>
      </w:pPr>
    </w:p>
    <w:p w:rsidR="00D63942" w:rsidRPr="0078234E" w:rsidRDefault="00D63942" w:rsidP="007A54B0">
      <w:pPr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ab/>
      </w:r>
      <w:r w:rsidRPr="0078234E">
        <w:rPr>
          <w:rFonts w:ascii="Times New Roman" w:hAnsi="Times New Roman" w:cs="Times New Roman"/>
          <w:sz w:val="24"/>
          <w:szCs w:val="24"/>
        </w:rPr>
        <w:tab/>
      </w:r>
      <w:r w:rsidRPr="0078234E">
        <w:rPr>
          <w:rFonts w:ascii="Times New Roman" w:hAnsi="Times New Roman" w:cs="Times New Roman"/>
          <w:sz w:val="24"/>
          <w:szCs w:val="24"/>
        </w:rPr>
        <w:tab/>
      </w:r>
      <w:r w:rsidRPr="0078234E">
        <w:rPr>
          <w:rFonts w:ascii="Times New Roman" w:hAnsi="Times New Roman" w:cs="Times New Roman"/>
          <w:sz w:val="24"/>
          <w:szCs w:val="24"/>
        </w:rPr>
        <w:tab/>
      </w:r>
      <w:r w:rsidRPr="0078234E">
        <w:rPr>
          <w:rFonts w:ascii="Times New Roman" w:hAnsi="Times New Roman" w:cs="Times New Roman"/>
          <w:sz w:val="24"/>
          <w:szCs w:val="24"/>
        </w:rPr>
        <w:tab/>
      </w:r>
      <w:r w:rsidR="007A54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8234E">
        <w:rPr>
          <w:rFonts w:ascii="Times New Roman" w:hAnsi="Times New Roman" w:cs="Times New Roman"/>
          <w:sz w:val="24"/>
          <w:szCs w:val="24"/>
        </w:rPr>
        <w:t>***</w:t>
      </w:r>
    </w:p>
    <w:p w:rsidR="00D63942" w:rsidRPr="0078234E" w:rsidRDefault="00D63942" w:rsidP="00D63942">
      <w:pPr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ab/>
      </w:r>
    </w:p>
    <w:p w:rsidR="00D63942" w:rsidRPr="0078234E" w:rsidRDefault="00192C69" w:rsidP="00D63942">
      <w:pPr>
        <w:jc w:val="both"/>
        <w:rPr>
          <w:rFonts w:ascii="Times New Roman" w:hAnsi="Times New Roman" w:cs="Times New Roman"/>
          <w:sz w:val="24"/>
          <w:szCs w:val="24"/>
        </w:rPr>
      </w:pPr>
      <w:r w:rsidRPr="0078234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474D">
        <w:rPr>
          <w:rFonts w:ascii="Times New Roman" w:hAnsi="Times New Roman" w:cs="Times New Roman"/>
          <w:sz w:val="24"/>
          <w:szCs w:val="24"/>
        </w:rPr>
        <w:t xml:space="preserve">Результаты проведенного </w:t>
      </w:r>
      <w:r w:rsidR="00CE766C">
        <w:rPr>
          <w:rFonts w:ascii="Times New Roman" w:hAnsi="Times New Roman" w:cs="Times New Roman"/>
          <w:sz w:val="24"/>
          <w:szCs w:val="24"/>
        </w:rPr>
        <w:t>допо</w:t>
      </w:r>
      <w:r w:rsidR="00C13CA4">
        <w:rPr>
          <w:rFonts w:ascii="Times New Roman" w:hAnsi="Times New Roman" w:cs="Times New Roman"/>
          <w:sz w:val="24"/>
          <w:szCs w:val="24"/>
        </w:rPr>
        <w:t>л</w:t>
      </w:r>
      <w:r w:rsidR="00CE766C">
        <w:rPr>
          <w:rFonts w:ascii="Times New Roman" w:hAnsi="Times New Roman" w:cs="Times New Roman"/>
          <w:sz w:val="24"/>
          <w:szCs w:val="24"/>
        </w:rPr>
        <w:t xml:space="preserve">нительного </w:t>
      </w:r>
      <w:r w:rsidR="0088474D">
        <w:rPr>
          <w:rFonts w:ascii="Times New Roman" w:hAnsi="Times New Roman" w:cs="Times New Roman"/>
          <w:sz w:val="24"/>
          <w:szCs w:val="24"/>
        </w:rPr>
        <w:t>анализа</w:t>
      </w:r>
      <w:r w:rsidR="00C13CA4">
        <w:rPr>
          <w:rFonts w:ascii="Times New Roman" w:hAnsi="Times New Roman" w:cs="Times New Roman"/>
          <w:sz w:val="24"/>
          <w:szCs w:val="24"/>
        </w:rPr>
        <w:t xml:space="preserve"> влияния существующих тарифных ограничений на уровень доходов регистраторов</w:t>
      </w:r>
      <w:r w:rsidR="0088474D">
        <w:rPr>
          <w:rFonts w:ascii="Times New Roman" w:hAnsi="Times New Roman" w:cs="Times New Roman"/>
          <w:sz w:val="24"/>
          <w:szCs w:val="24"/>
        </w:rPr>
        <w:t xml:space="preserve"> подтверждаю</w:t>
      </w:r>
      <w:r w:rsidR="00F16598">
        <w:rPr>
          <w:rFonts w:ascii="Times New Roman" w:hAnsi="Times New Roman" w:cs="Times New Roman"/>
          <w:sz w:val="24"/>
          <w:szCs w:val="24"/>
        </w:rPr>
        <w:t>т</w:t>
      </w:r>
      <w:r w:rsidR="0088474D">
        <w:rPr>
          <w:rFonts w:ascii="Times New Roman" w:hAnsi="Times New Roman" w:cs="Times New Roman"/>
          <w:sz w:val="24"/>
          <w:szCs w:val="24"/>
        </w:rPr>
        <w:t xml:space="preserve"> </w:t>
      </w:r>
      <w:r w:rsidR="001338B0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C13CA4">
        <w:rPr>
          <w:rFonts w:ascii="Times New Roman" w:hAnsi="Times New Roman" w:cs="Times New Roman"/>
          <w:sz w:val="24"/>
          <w:szCs w:val="24"/>
        </w:rPr>
        <w:t>и целесообразность отказа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от </w:t>
      </w:r>
      <w:r w:rsidR="0088474D">
        <w:rPr>
          <w:rFonts w:ascii="Times New Roman" w:hAnsi="Times New Roman" w:cs="Times New Roman"/>
          <w:sz w:val="24"/>
          <w:szCs w:val="24"/>
        </w:rPr>
        <w:t xml:space="preserve">существующего порядка </w:t>
      </w:r>
      <w:r w:rsidR="00C13CA4">
        <w:rPr>
          <w:rFonts w:ascii="Times New Roman" w:hAnsi="Times New Roman" w:cs="Times New Roman"/>
          <w:sz w:val="24"/>
          <w:szCs w:val="24"/>
        </w:rPr>
        <w:t xml:space="preserve">их </w:t>
      </w:r>
      <w:r w:rsidR="0088474D"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1338B0">
        <w:rPr>
          <w:rFonts w:ascii="Times New Roman" w:hAnsi="Times New Roman" w:cs="Times New Roman"/>
          <w:sz w:val="24"/>
          <w:szCs w:val="24"/>
        </w:rPr>
        <w:t>.</w:t>
      </w:r>
      <w:r w:rsidR="0088474D">
        <w:rPr>
          <w:rFonts w:ascii="Times New Roman" w:hAnsi="Times New Roman" w:cs="Times New Roman"/>
          <w:sz w:val="24"/>
          <w:szCs w:val="24"/>
        </w:rPr>
        <w:t xml:space="preserve"> </w:t>
      </w:r>
      <w:r w:rsidR="00D63942" w:rsidRPr="0078234E">
        <w:rPr>
          <w:rFonts w:ascii="Times New Roman" w:hAnsi="Times New Roman" w:cs="Times New Roman"/>
          <w:sz w:val="24"/>
          <w:szCs w:val="24"/>
        </w:rPr>
        <w:t>Низкий уровень рентабельности «региональных»</w:t>
      </w:r>
      <w:r w:rsidR="00D45076">
        <w:rPr>
          <w:rFonts w:ascii="Times New Roman" w:hAnsi="Times New Roman" w:cs="Times New Roman"/>
          <w:sz w:val="24"/>
          <w:szCs w:val="24"/>
        </w:rPr>
        <w:t xml:space="preserve"> и части </w:t>
      </w:r>
      <w:r w:rsidR="00BD6D07">
        <w:rPr>
          <w:rFonts w:ascii="Times New Roman" w:hAnsi="Times New Roman" w:cs="Times New Roman"/>
          <w:sz w:val="24"/>
          <w:szCs w:val="24"/>
        </w:rPr>
        <w:t>«</w:t>
      </w:r>
      <w:r w:rsidR="00D45076">
        <w:rPr>
          <w:rFonts w:ascii="Times New Roman" w:hAnsi="Times New Roman" w:cs="Times New Roman"/>
          <w:sz w:val="24"/>
          <w:szCs w:val="24"/>
        </w:rPr>
        <w:t>федеральных</w:t>
      </w:r>
      <w:r w:rsidR="00BD6D07">
        <w:rPr>
          <w:rFonts w:ascii="Times New Roman" w:hAnsi="Times New Roman" w:cs="Times New Roman"/>
          <w:sz w:val="24"/>
          <w:szCs w:val="24"/>
        </w:rPr>
        <w:t>»</w:t>
      </w:r>
      <w:r w:rsidR="00D45076">
        <w:rPr>
          <w:rFonts w:ascii="Times New Roman" w:hAnsi="Times New Roman" w:cs="Times New Roman"/>
          <w:sz w:val="24"/>
          <w:szCs w:val="24"/>
        </w:rPr>
        <w:t xml:space="preserve"> </w:t>
      </w:r>
      <w:r w:rsidR="00BD6D07">
        <w:rPr>
          <w:rFonts w:ascii="Times New Roman" w:hAnsi="Times New Roman" w:cs="Times New Roman"/>
          <w:sz w:val="24"/>
          <w:szCs w:val="24"/>
        </w:rPr>
        <w:t>регистраторо</w:t>
      </w:r>
      <w:r w:rsidR="002A6AF4">
        <w:rPr>
          <w:rFonts w:ascii="Times New Roman" w:hAnsi="Times New Roman" w:cs="Times New Roman"/>
          <w:sz w:val="24"/>
          <w:szCs w:val="24"/>
        </w:rPr>
        <w:t>в</w:t>
      </w:r>
      <w:r w:rsidR="00D45076">
        <w:rPr>
          <w:rFonts w:ascii="Times New Roman" w:hAnsi="Times New Roman" w:cs="Times New Roman"/>
          <w:sz w:val="24"/>
          <w:szCs w:val="24"/>
        </w:rPr>
        <w:t>»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, связанный не только с корпоративным качеством обслуживаемых эмитентов, но и  с существованием указанных ограничений, осложняет перспективы их технологического развития, что </w:t>
      </w:r>
      <w:r w:rsidR="00D45076">
        <w:rPr>
          <w:rFonts w:ascii="Times New Roman" w:hAnsi="Times New Roman" w:cs="Times New Roman"/>
          <w:sz w:val="24"/>
          <w:szCs w:val="24"/>
        </w:rPr>
        <w:t>становится</w:t>
      </w:r>
      <w:r w:rsidR="00D63942" w:rsidRPr="0078234E">
        <w:rPr>
          <w:rFonts w:ascii="Times New Roman" w:hAnsi="Times New Roman" w:cs="Times New Roman"/>
          <w:sz w:val="24"/>
          <w:szCs w:val="24"/>
        </w:rPr>
        <w:t xml:space="preserve"> критичным для продолжения их профессиональной деятельности в среднесрочной перспективе.</w:t>
      </w:r>
    </w:p>
    <w:p w:rsidR="00D63942" w:rsidRPr="0078234E" w:rsidRDefault="00D63942" w:rsidP="00D63942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63942" w:rsidRPr="0078234E" w:rsidRDefault="00D63942">
      <w:pPr>
        <w:rPr>
          <w:rFonts w:ascii="Times New Roman" w:hAnsi="Times New Roman" w:cs="Times New Roman"/>
          <w:b/>
          <w:sz w:val="24"/>
          <w:szCs w:val="24"/>
        </w:rPr>
      </w:pPr>
    </w:p>
    <w:sectPr w:rsidR="00D63942" w:rsidRPr="0078234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68" w:rsidRDefault="00AA2E68" w:rsidP="00FD2AA7">
      <w:pPr>
        <w:spacing w:after="0" w:line="240" w:lineRule="auto"/>
      </w:pPr>
      <w:r>
        <w:separator/>
      </w:r>
    </w:p>
  </w:endnote>
  <w:endnote w:type="continuationSeparator" w:id="0">
    <w:p w:rsidR="00AA2E68" w:rsidRDefault="00AA2E68" w:rsidP="00FD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em Text">
    <w:altName w:val="Stem Tex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oxima Nova A Condense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68" w:rsidRDefault="00AA2E68" w:rsidP="00FD2AA7">
      <w:pPr>
        <w:spacing w:after="0" w:line="240" w:lineRule="auto"/>
      </w:pPr>
      <w:r>
        <w:separator/>
      </w:r>
    </w:p>
  </w:footnote>
  <w:footnote w:type="continuationSeparator" w:id="0">
    <w:p w:rsidR="00AA2E68" w:rsidRDefault="00AA2E68" w:rsidP="00FD2AA7">
      <w:pPr>
        <w:spacing w:after="0" w:line="240" w:lineRule="auto"/>
      </w:pPr>
      <w:r>
        <w:continuationSeparator/>
      </w:r>
    </w:p>
  </w:footnote>
  <w:footnote w:id="1">
    <w:p w:rsidR="002A6AF4" w:rsidRPr="00E65DAD" w:rsidRDefault="002A6AF4" w:rsidP="003376BA">
      <w:pPr>
        <w:pStyle w:val="a9"/>
        <w:rPr>
          <w:rStyle w:val="a8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E65DAD">
        <w:rPr>
          <w:sz w:val="18"/>
          <w:szCs w:val="18"/>
        </w:rPr>
        <w:t xml:space="preserve">Анализ зарубежной и российской практики в части взимания платы регистраторами за услуги, оказываемые эмитентам и зарегистрированным лицам. ИНФИ ПАРТАД. 2016 г. </w:t>
      </w:r>
      <w:hyperlink r:id="rId1" w:history="1">
        <w:r w:rsidRPr="00E65DAD">
          <w:rPr>
            <w:rStyle w:val="a8"/>
            <w:sz w:val="18"/>
            <w:szCs w:val="18"/>
          </w:rPr>
          <w:t>http://partad.ru/UploadFiles/GetUploadedPdfFile?uploadFileId=1006</w:t>
        </w:r>
      </w:hyperlink>
    </w:p>
    <w:p w:rsidR="002A6AF4" w:rsidRPr="00E65DAD" w:rsidRDefault="002A6AF4">
      <w:pPr>
        <w:pStyle w:val="a5"/>
        <w:rPr>
          <w:sz w:val="18"/>
          <w:szCs w:val="18"/>
        </w:rPr>
      </w:pPr>
    </w:p>
  </w:footnote>
  <w:footnote w:id="2">
    <w:p w:rsidR="002A6AF4" w:rsidRPr="00E65DAD" w:rsidRDefault="002A6AF4" w:rsidP="00EE39A2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E65DAD">
        <w:rPr>
          <w:sz w:val="18"/>
          <w:szCs w:val="18"/>
        </w:rPr>
        <w:t xml:space="preserve">Обзор ключевых показателей профессиональных участников рынка ценных бумаг № 3 • III квартал 2019 года </w:t>
      </w:r>
    </w:p>
  </w:footnote>
  <w:footnote w:id="3">
    <w:p w:rsidR="002A6AF4" w:rsidRPr="007D1B62" w:rsidRDefault="002A6AF4">
      <w:pPr>
        <w:pStyle w:val="a5"/>
        <w:rPr>
          <w:sz w:val="18"/>
          <w:szCs w:val="18"/>
        </w:rPr>
      </w:pPr>
      <w:r w:rsidRPr="00E65DAD">
        <w:rPr>
          <w:rStyle w:val="a7"/>
          <w:sz w:val="18"/>
          <w:szCs w:val="18"/>
        </w:rPr>
        <w:footnoteRef/>
      </w:r>
      <w:r w:rsidRPr="00E65DAD">
        <w:rPr>
          <w:sz w:val="18"/>
          <w:szCs w:val="18"/>
        </w:rPr>
        <w:t xml:space="preserve"> Анализ зарубежной и российской практики в части взимания платы регистраторами за услуги, оказываемые эмитентам и зарегистрированным лицам. ИНФИ ПАРТАД. 2016 г.</w:t>
      </w:r>
    </w:p>
  </w:footnote>
  <w:footnote w:id="4">
    <w:p w:rsidR="002A6AF4" w:rsidRPr="00E65DAD" w:rsidRDefault="002A6AF4" w:rsidP="00D63CFE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 </w:t>
      </w:r>
      <w:r w:rsidRPr="00E65DAD">
        <w:rPr>
          <w:sz w:val="18"/>
          <w:szCs w:val="18"/>
        </w:rPr>
        <w:t xml:space="preserve">Обзор ключевых показателей профессиональных участников рынка ценных бумаг № 3 • III квартал 2019 года </w:t>
      </w:r>
    </w:p>
    <w:p w:rsidR="002A6AF4" w:rsidRPr="00E65DAD" w:rsidRDefault="002A6AF4">
      <w:pPr>
        <w:pStyle w:val="a5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A4" w:rsidRPr="00C13CA4" w:rsidRDefault="00C13CA4">
    <w:pPr>
      <w:pStyle w:val="ab"/>
      <w:rPr>
        <w:i/>
      </w:rPr>
    </w:pPr>
    <w:r>
      <w:t xml:space="preserve">                </w:t>
    </w:r>
    <w:r w:rsidRPr="00C13CA4">
      <w:rPr>
        <w:i/>
      </w:rPr>
      <w:t>Профессиональная ассоциация регистраторов, тра</w:t>
    </w:r>
    <w:r>
      <w:rPr>
        <w:i/>
      </w:rPr>
      <w:t>н</w:t>
    </w:r>
    <w:r w:rsidRPr="00C13CA4">
      <w:rPr>
        <w:i/>
      </w:rPr>
      <w:t>сфер-агентов и депозитариев</w:t>
    </w:r>
  </w:p>
  <w:p w:rsidR="00C13CA4" w:rsidRDefault="00C13C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50FC"/>
    <w:multiLevelType w:val="hybridMultilevel"/>
    <w:tmpl w:val="2EF00B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8259FD"/>
    <w:multiLevelType w:val="hybridMultilevel"/>
    <w:tmpl w:val="11B82278"/>
    <w:lvl w:ilvl="0" w:tplc="AF9EAE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3C"/>
    <w:rsid w:val="0000165D"/>
    <w:rsid w:val="000B107C"/>
    <w:rsid w:val="000B144D"/>
    <w:rsid w:val="000D775A"/>
    <w:rsid w:val="000F7795"/>
    <w:rsid w:val="00133676"/>
    <w:rsid w:val="001338B0"/>
    <w:rsid w:val="00192C69"/>
    <w:rsid w:val="002012EA"/>
    <w:rsid w:val="00236637"/>
    <w:rsid w:val="00262D41"/>
    <w:rsid w:val="00291465"/>
    <w:rsid w:val="002A2562"/>
    <w:rsid w:val="002A6AF4"/>
    <w:rsid w:val="003376BA"/>
    <w:rsid w:val="0036427C"/>
    <w:rsid w:val="003C21CA"/>
    <w:rsid w:val="004044A2"/>
    <w:rsid w:val="00476981"/>
    <w:rsid w:val="004941AE"/>
    <w:rsid w:val="004C2F6B"/>
    <w:rsid w:val="004E3136"/>
    <w:rsid w:val="0050327D"/>
    <w:rsid w:val="00504568"/>
    <w:rsid w:val="005D5928"/>
    <w:rsid w:val="005F02EC"/>
    <w:rsid w:val="00634632"/>
    <w:rsid w:val="007071AC"/>
    <w:rsid w:val="007179D2"/>
    <w:rsid w:val="0078234E"/>
    <w:rsid w:val="007A54B0"/>
    <w:rsid w:val="007D1B62"/>
    <w:rsid w:val="007D7116"/>
    <w:rsid w:val="00834217"/>
    <w:rsid w:val="00840124"/>
    <w:rsid w:val="00865C6C"/>
    <w:rsid w:val="0088474D"/>
    <w:rsid w:val="009130AA"/>
    <w:rsid w:val="0093391B"/>
    <w:rsid w:val="009728E1"/>
    <w:rsid w:val="009845FD"/>
    <w:rsid w:val="009F7447"/>
    <w:rsid w:val="009F7A64"/>
    <w:rsid w:val="00A50BE2"/>
    <w:rsid w:val="00A75DA5"/>
    <w:rsid w:val="00A9008B"/>
    <w:rsid w:val="00AA2E68"/>
    <w:rsid w:val="00AA4606"/>
    <w:rsid w:val="00AD011E"/>
    <w:rsid w:val="00B4029C"/>
    <w:rsid w:val="00BD6D07"/>
    <w:rsid w:val="00C13CA4"/>
    <w:rsid w:val="00C13EF0"/>
    <w:rsid w:val="00C65087"/>
    <w:rsid w:val="00C75A15"/>
    <w:rsid w:val="00C92BF8"/>
    <w:rsid w:val="00CA10FD"/>
    <w:rsid w:val="00CB3757"/>
    <w:rsid w:val="00CD7ABD"/>
    <w:rsid w:val="00CE766C"/>
    <w:rsid w:val="00D45076"/>
    <w:rsid w:val="00D63942"/>
    <w:rsid w:val="00D63CFE"/>
    <w:rsid w:val="00D83522"/>
    <w:rsid w:val="00D904B1"/>
    <w:rsid w:val="00D9051C"/>
    <w:rsid w:val="00E004E2"/>
    <w:rsid w:val="00E65DAD"/>
    <w:rsid w:val="00E97B52"/>
    <w:rsid w:val="00ED45FF"/>
    <w:rsid w:val="00EE39A2"/>
    <w:rsid w:val="00F16598"/>
    <w:rsid w:val="00F555F0"/>
    <w:rsid w:val="00F81B3C"/>
    <w:rsid w:val="00F91C02"/>
    <w:rsid w:val="00FA5886"/>
    <w:rsid w:val="00FB668B"/>
    <w:rsid w:val="00F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942"/>
    <w:pPr>
      <w:keepNext/>
      <w:keepLines/>
      <w:snapToGrid w:val="0"/>
      <w:spacing w:before="480" w:after="0" w:line="360" w:lineRule="auto"/>
      <w:ind w:firstLine="567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 A"/>
    <w:rsid w:val="00D6394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Arial Unicode MS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3942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ru-RU"/>
    </w:rPr>
  </w:style>
  <w:style w:type="paragraph" w:styleId="a4">
    <w:name w:val="List Paragraph"/>
    <w:basedOn w:val="a"/>
    <w:uiPriority w:val="34"/>
    <w:qFormat/>
    <w:rsid w:val="00D63942"/>
    <w:pPr>
      <w:snapToGrid w:val="0"/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ield-content">
    <w:name w:val="field-content"/>
    <w:basedOn w:val="a0"/>
    <w:rsid w:val="00D63942"/>
  </w:style>
  <w:style w:type="character" w:customStyle="1" w:styleId="A11">
    <w:name w:val="A11"/>
    <w:uiPriority w:val="99"/>
    <w:rsid w:val="00FD2AA7"/>
    <w:rPr>
      <w:rFonts w:cs="Stem Text"/>
      <w:color w:val="000000"/>
      <w:sz w:val="11"/>
      <w:szCs w:val="11"/>
    </w:rPr>
  </w:style>
  <w:style w:type="paragraph" w:customStyle="1" w:styleId="Pa11">
    <w:name w:val="Pa11"/>
    <w:basedOn w:val="a"/>
    <w:next w:val="a"/>
    <w:uiPriority w:val="99"/>
    <w:rsid w:val="00FD2AA7"/>
    <w:pPr>
      <w:autoSpaceDE w:val="0"/>
      <w:autoSpaceDN w:val="0"/>
      <w:adjustRightInd w:val="0"/>
      <w:spacing w:after="0" w:line="161" w:lineRule="atLeast"/>
    </w:pPr>
    <w:rPr>
      <w:rFonts w:ascii="Proxima Nova A Condensed" w:hAnsi="Proxima Nova A Condensed"/>
      <w:sz w:val="24"/>
      <w:szCs w:val="24"/>
    </w:rPr>
  </w:style>
  <w:style w:type="paragraph" w:customStyle="1" w:styleId="Pa26">
    <w:name w:val="Pa26"/>
    <w:basedOn w:val="a"/>
    <w:next w:val="a"/>
    <w:uiPriority w:val="99"/>
    <w:rsid w:val="00FD2AA7"/>
    <w:pPr>
      <w:autoSpaceDE w:val="0"/>
      <w:autoSpaceDN w:val="0"/>
      <w:adjustRightInd w:val="0"/>
      <w:spacing w:after="0" w:line="161" w:lineRule="atLeast"/>
    </w:pPr>
    <w:rPr>
      <w:rFonts w:ascii="Proxima Nova A Condensed" w:hAnsi="Proxima Nova A Condensed"/>
      <w:sz w:val="24"/>
      <w:szCs w:val="24"/>
    </w:rPr>
  </w:style>
  <w:style w:type="paragraph" w:customStyle="1" w:styleId="Pa32">
    <w:name w:val="Pa32"/>
    <w:basedOn w:val="a"/>
    <w:next w:val="a"/>
    <w:uiPriority w:val="99"/>
    <w:rsid w:val="00FD2AA7"/>
    <w:pPr>
      <w:autoSpaceDE w:val="0"/>
      <w:autoSpaceDN w:val="0"/>
      <w:adjustRightInd w:val="0"/>
      <w:spacing w:after="0" w:line="161" w:lineRule="atLeast"/>
    </w:pPr>
    <w:rPr>
      <w:rFonts w:ascii="Proxima Nova A Condensed" w:hAnsi="Proxima Nova A Condensed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FD2A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D2AA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2AA7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3376BA"/>
    <w:rPr>
      <w:color w:val="0000FF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3376B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376BA"/>
    <w:rPr>
      <w:rFonts w:ascii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1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3CA4"/>
  </w:style>
  <w:style w:type="paragraph" w:styleId="ad">
    <w:name w:val="footer"/>
    <w:basedOn w:val="a"/>
    <w:link w:val="ae"/>
    <w:uiPriority w:val="99"/>
    <w:unhideWhenUsed/>
    <w:rsid w:val="00C1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3CA4"/>
  </w:style>
  <w:style w:type="paragraph" w:styleId="af">
    <w:name w:val="Balloon Text"/>
    <w:basedOn w:val="a"/>
    <w:link w:val="af0"/>
    <w:uiPriority w:val="99"/>
    <w:semiHidden/>
    <w:unhideWhenUsed/>
    <w:rsid w:val="00C1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3CA4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2A2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942"/>
    <w:pPr>
      <w:keepNext/>
      <w:keepLines/>
      <w:snapToGrid w:val="0"/>
      <w:spacing w:before="480" w:after="0" w:line="360" w:lineRule="auto"/>
      <w:ind w:firstLine="567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 A"/>
    <w:rsid w:val="00D6394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Arial Unicode MS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3942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ru-RU"/>
    </w:rPr>
  </w:style>
  <w:style w:type="paragraph" w:styleId="a4">
    <w:name w:val="List Paragraph"/>
    <w:basedOn w:val="a"/>
    <w:uiPriority w:val="34"/>
    <w:qFormat/>
    <w:rsid w:val="00D63942"/>
    <w:pPr>
      <w:snapToGrid w:val="0"/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ield-content">
    <w:name w:val="field-content"/>
    <w:basedOn w:val="a0"/>
    <w:rsid w:val="00D63942"/>
  </w:style>
  <w:style w:type="character" w:customStyle="1" w:styleId="A11">
    <w:name w:val="A11"/>
    <w:uiPriority w:val="99"/>
    <w:rsid w:val="00FD2AA7"/>
    <w:rPr>
      <w:rFonts w:cs="Stem Text"/>
      <w:color w:val="000000"/>
      <w:sz w:val="11"/>
      <w:szCs w:val="11"/>
    </w:rPr>
  </w:style>
  <w:style w:type="paragraph" w:customStyle="1" w:styleId="Pa11">
    <w:name w:val="Pa11"/>
    <w:basedOn w:val="a"/>
    <w:next w:val="a"/>
    <w:uiPriority w:val="99"/>
    <w:rsid w:val="00FD2AA7"/>
    <w:pPr>
      <w:autoSpaceDE w:val="0"/>
      <w:autoSpaceDN w:val="0"/>
      <w:adjustRightInd w:val="0"/>
      <w:spacing w:after="0" w:line="161" w:lineRule="atLeast"/>
    </w:pPr>
    <w:rPr>
      <w:rFonts w:ascii="Proxima Nova A Condensed" w:hAnsi="Proxima Nova A Condensed"/>
      <w:sz w:val="24"/>
      <w:szCs w:val="24"/>
    </w:rPr>
  </w:style>
  <w:style w:type="paragraph" w:customStyle="1" w:styleId="Pa26">
    <w:name w:val="Pa26"/>
    <w:basedOn w:val="a"/>
    <w:next w:val="a"/>
    <w:uiPriority w:val="99"/>
    <w:rsid w:val="00FD2AA7"/>
    <w:pPr>
      <w:autoSpaceDE w:val="0"/>
      <w:autoSpaceDN w:val="0"/>
      <w:adjustRightInd w:val="0"/>
      <w:spacing w:after="0" w:line="161" w:lineRule="atLeast"/>
    </w:pPr>
    <w:rPr>
      <w:rFonts w:ascii="Proxima Nova A Condensed" w:hAnsi="Proxima Nova A Condensed"/>
      <w:sz w:val="24"/>
      <w:szCs w:val="24"/>
    </w:rPr>
  </w:style>
  <w:style w:type="paragraph" w:customStyle="1" w:styleId="Pa32">
    <w:name w:val="Pa32"/>
    <w:basedOn w:val="a"/>
    <w:next w:val="a"/>
    <w:uiPriority w:val="99"/>
    <w:rsid w:val="00FD2AA7"/>
    <w:pPr>
      <w:autoSpaceDE w:val="0"/>
      <w:autoSpaceDN w:val="0"/>
      <w:adjustRightInd w:val="0"/>
      <w:spacing w:after="0" w:line="161" w:lineRule="atLeast"/>
    </w:pPr>
    <w:rPr>
      <w:rFonts w:ascii="Proxima Nova A Condensed" w:hAnsi="Proxima Nova A Condensed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FD2A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D2AA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2AA7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3376BA"/>
    <w:rPr>
      <w:color w:val="0000FF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3376B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376BA"/>
    <w:rPr>
      <w:rFonts w:ascii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1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3CA4"/>
  </w:style>
  <w:style w:type="paragraph" w:styleId="ad">
    <w:name w:val="footer"/>
    <w:basedOn w:val="a"/>
    <w:link w:val="ae"/>
    <w:uiPriority w:val="99"/>
    <w:unhideWhenUsed/>
    <w:rsid w:val="00C1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3CA4"/>
  </w:style>
  <w:style w:type="paragraph" w:styleId="af">
    <w:name w:val="Balloon Text"/>
    <w:basedOn w:val="a"/>
    <w:link w:val="af0"/>
    <w:uiPriority w:val="99"/>
    <w:semiHidden/>
    <w:unhideWhenUsed/>
    <w:rsid w:val="00C1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3CA4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2A2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rtad.ru/UploadFiles/GetUploadedPdfFile?uploadFileId=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327E-3DF4-4321-835B-2E446E5D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Лансков</dc:creator>
  <cp:lastModifiedBy>Марина</cp:lastModifiedBy>
  <cp:revision>4</cp:revision>
  <dcterms:created xsi:type="dcterms:W3CDTF">2020-04-15T12:39:00Z</dcterms:created>
  <dcterms:modified xsi:type="dcterms:W3CDTF">2020-04-15T13:46:00Z</dcterms:modified>
</cp:coreProperties>
</file>